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0D93" w14:textId="77777777" w:rsidR="001159D6" w:rsidRPr="0027744F" w:rsidRDefault="001159D6" w:rsidP="00993DD4">
      <w:pPr>
        <w:jc w:val="center"/>
        <w:rPr>
          <w:sz w:val="32"/>
          <w:szCs w:val="32"/>
        </w:rPr>
      </w:pPr>
      <w:r w:rsidRPr="0027744F">
        <w:rPr>
          <w:b/>
          <w:bCs/>
          <w:sz w:val="32"/>
          <w:szCs w:val="32"/>
          <w:rtl/>
        </w:rPr>
        <w:t>الشروط المرجعية</w:t>
      </w:r>
      <w:r w:rsidRPr="0027744F">
        <w:rPr>
          <w:sz w:val="32"/>
          <w:szCs w:val="32"/>
        </w:rPr>
        <w:br/>
      </w:r>
      <w:r w:rsidRPr="0027744F">
        <w:rPr>
          <w:b/>
          <w:bCs/>
          <w:sz w:val="32"/>
          <w:szCs w:val="32"/>
          <w:rtl/>
        </w:rPr>
        <w:t>مشاركة المجتمع المدني في الحوار الوطني في الجمهورية الإسلامية الموريتانية</w:t>
      </w:r>
    </w:p>
    <w:p w14:paraId="05089274" w14:textId="2CB36DF2" w:rsidR="001159D6" w:rsidRPr="0027744F" w:rsidRDefault="001159D6" w:rsidP="001159D6">
      <w:pPr>
        <w:jc w:val="right"/>
        <w:rPr>
          <w:sz w:val="32"/>
          <w:szCs w:val="32"/>
        </w:rPr>
      </w:pPr>
    </w:p>
    <w:p w14:paraId="34E71BA5" w14:textId="77777777" w:rsidR="001159D6" w:rsidRPr="00086AE0" w:rsidRDefault="001159D6" w:rsidP="001159D6">
      <w:pPr>
        <w:ind w:left="360"/>
        <w:jc w:val="right"/>
        <w:rPr>
          <w:b/>
          <w:bCs/>
          <w:sz w:val="32"/>
          <w:szCs w:val="32"/>
        </w:rPr>
      </w:pPr>
      <w:r w:rsidRPr="00086AE0">
        <w:rPr>
          <w:b/>
          <w:bCs/>
          <w:sz w:val="32"/>
          <w:szCs w:val="32"/>
          <w:rtl/>
        </w:rPr>
        <w:t>السياق والتبرير</w:t>
      </w:r>
    </w:p>
    <w:p w14:paraId="211C68ED" w14:textId="77777777" w:rsidR="001159D6" w:rsidRPr="002D5427" w:rsidRDefault="001159D6" w:rsidP="001159D6">
      <w:pPr>
        <w:jc w:val="center"/>
        <w:rPr>
          <w:sz w:val="32"/>
          <w:szCs w:val="32"/>
        </w:rPr>
      </w:pPr>
      <w:r w:rsidRPr="002D5427">
        <w:rPr>
          <w:sz w:val="32"/>
          <w:szCs w:val="32"/>
        </w:rPr>
        <w:br/>
      </w:r>
      <w:r w:rsidRPr="002D5427">
        <w:rPr>
          <w:sz w:val="32"/>
          <w:szCs w:val="32"/>
          <w:rtl/>
        </w:rPr>
        <w:t>تلتزم الجمهورية الإسلامية الموريتانية بتنظيم حوار وطني شامل يهدف إلى تعزيز التماسك الاجتماعي، وترسيخ مبادئ الحوكمة الديمقراطية، وتكريس السلام المستدام</w:t>
      </w:r>
      <w:r w:rsidRPr="002D5427">
        <w:rPr>
          <w:sz w:val="32"/>
          <w:szCs w:val="32"/>
        </w:rPr>
        <w:br/>
      </w:r>
      <w:r w:rsidRPr="002D5427">
        <w:rPr>
          <w:sz w:val="32"/>
          <w:szCs w:val="32"/>
          <w:rtl/>
        </w:rPr>
        <w:t>وتُعد المشاركة الفعلية للمجتمع المدني شرطاً أساسياً لضمان شرعية هذا الحوار وشموليته واستدامة مخرجاته</w:t>
      </w:r>
      <w:r w:rsidRPr="002D5427">
        <w:rPr>
          <w:sz w:val="32"/>
          <w:szCs w:val="32"/>
        </w:rPr>
        <w:br/>
      </w:r>
      <w:r w:rsidRPr="002D5427">
        <w:rPr>
          <w:sz w:val="32"/>
          <w:szCs w:val="32"/>
          <w:rtl/>
        </w:rPr>
        <w:t>غير أن التجارب السابقة أظهرت ضعف تمثيل بعض الفئات، لا سيما النساء، والشباب، والفئات الهشة، والمكونات الثقافية، وسكان المناطق الريفية</w:t>
      </w:r>
      <w:r w:rsidRPr="002D5427">
        <w:rPr>
          <w:sz w:val="32"/>
          <w:szCs w:val="32"/>
        </w:rPr>
        <w:br/>
      </w:r>
      <w:r w:rsidRPr="002D5427">
        <w:rPr>
          <w:sz w:val="32"/>
          <w:szCs w:val="32"/>
          <w:rtl/>
        </w:rPr>
        <w:t>وعليه، تهدف هذه الشروط المرجعية إلى وضع إطار قانوني واضح وشفاف ومنصف لتنظيم اختيار ومشاركة ممثلي المجتمع المدني</w:t>
      </w:r>
    </w:p>
    <w:p w14:paraId="59F219B9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أهداف الشروط المرجعية</w:t>
      </w:r>
    </w:p>
    <w:p w14:paraId="37D1AEF1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  <w:rtl/>
        </w:rPr>
        <w:t>الهدف العام</w:t>
      </w:r>
      <w:r w:rsidRPr="0027744F">
        <w:rPr>
          <w:b/>
          <w:bCs/>
          <w:sz w:val="36"/>
          <w:szCs w:val="36"/>
        </w:rPr>
        <w:t>:</w:t>
      </w:r>
      <w:r w:rsidRPr="0027744F">
        <w:rPr>
          <w:sz w:val="36"/>
          <w:szCs w:val="36"/>
        </w:rPr>
        <w:br/>
      </w:r>
      <w:r w:rsidRPr="0027744F">
        <w:rPr>
          <w:sz w:val="36"/>
          <w:szCs w:val="36"/>
          <w:rtl/>
        </w:rPr>
        <w:t>ضمان مشاركة فعالة وشاملة وتمثيلية ومنصفة للمجتمع المدني في الحوار الوطني</w:t>
      </w:r>
    </w:p>
    <w:p w14:paraId="02311A23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  <w:rtl/>
        </w:rPr>
        <w:t>الأهداف الخاصة</w:t>
      </w:r>
      <w:r w:rsidRPr="0027744F">
        <w:rPr>
          <w:b/>
          <w:bCs/>
          <w:sz w:val="36"/>
          <w:szCs w:val="36"/>
        </w:rPr>
        <w:t>:</w:t>
      </w:r>
    </w:p>
    <w:p w14:paraId="30C4683D" w14:textId="77777777" w:rsidR="001159D6" w:rsidRPr="0027744F" w:rsidRDefault="001159D6" w:rsidP="001159D6">
      <w:pPr>
        <w:ind w:left="1134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تحديد معايير واضحة وقابلة للقياس لاختيار ممثلي المجتمع المدني؛</w:t>
      </w:r>
    </w:p>
    <w:p w14:paraId="79DFB67D" w14:textId="77777777" w:rsidR="001159D6" w:rsidRPr="0027744F" w:rsidRDefault="001159D6" w:rsidP="001159D6">
      <w:pPr>
        <w:ind w:left="1134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تكريس مبدأ المساواة بين الجنسين وإدماج الفئات الهشة؛</w:t>
      </w:r>
    </w:p>
    <w:p w14:paraId="1668D173" w14:textId="77777777" w:rsidR="001159D6" w:rsidRPr="0027744F" w:rsidRDefault="001159D6" w:rsidP="001159D6">
      <w:pPr>
        <w:ind w:left="1134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ضمان التنوع الثقافي والمجالي والعمري؛</w:t>
      </w:r>
    </w:p>
    <w:p w14:paraId="4FFDFBCD" w14:textId="72861768" w:rsidR="001159D6" w:rsidRPr="0027744F" w:rsidRDefault="001159D6" w:rsidP="001159D6">
      <w:pPr>
        <w:ind w:left="1134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تعزيز شرعية ومصداقية الحوار الوطني</w:t>
      </w:r>
    </w:p>
    <w:p w14:paraId="5DB1D158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المبادئ التوجيهية</w:t>
      </w:r>
      <w:r w:rsidRPr="0027744F">
        <w:rPr>
          <w:sz w:val="36"/>
          <w:szCs w:val="36"/>
        </w:rPr>
        <w:br/>
      </w:r>
      <w:r w:rsidRPr="0027744F">
        <w:rPr>
          <w:sz w:val="36"/>
          <w:szCs w:val="36"/>
          <w:rtl/>
        </w:rPr>
        <w:t>ترتكز مشاركة المجتمع المدني على المبادئ التالية</w:t>
      </w:r>
      <w:r w:rsidRPr="0027744F">
        <w:rPr>
          <w:sz w:val="36"/>
          <w:szCs w:val="36"/>
        </w:rPr>
        <w:t>:</w:t>
      </w:r>
    </w:p>
    <w:p w14:paraId="09B91010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مبدأ الشمول وعدم التمييز؛</w:t>
      </w:r>
    </w:p>
    <w:p w14:paraId="1BA9E94A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مبدأ المساواة والإنصاف بين الجنسين؛</w:t>
      </w:r>
    </w:p>
    <w:p w14:paraId="60678D8E" w14:textId="77777777" w:rsidR="001159D6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مبدأ احترام التنوع الثقافي؛</w:t>
      </w:r>
    </w:p>
    <w:p w14:paraId="7FAE59F9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lastRenderedPageBreak/>
        <w:t>مبدأ التمثيل الجغرافي العادل</w:t>
      </w:r>
    </w:p>
    <w:p w14:paraId="5EBE9A0B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مبدأ الشفافية في إجراءات الاختيار؛</w:t>
      </w:r>
    </w:p>
    <w:p w14:paraId="51288A1C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مبدأ استقلالية المجتمع المدني؛</w:t>
      </w:r>
    </w:p>
    <w:p w14:paraId="1B474684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مبدأ المشاركة الفعلية وغير الشكلية</w:t>
      </w:r>
    </w:p>
    <w:p w14:paraId="1868F07A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فئات المجتمع المدني المعنية</w:t>
      </w:r>
      <w:r w:rsidRPr="0027744F">
        <w:rPr>
          <w:sz w:val="36"/>
          <w:szCs w:val="36"/>
        </w:rPr>
        <w:br/>
      </w:r>
      <w:r>
        <w:rPr>
          <w:sz w:val="36"/>
          <w:szCs w:val="36"/>
        </w:rPr>
        <w:t xml:space="preserve"> </w:t>
      </w:r>
      <w:r w:rsidRPr="0027744F">
        <w:rPr>
          <w:sz w:val="36"/>
          <w:szCs w:val="36"/>
          <w:rtl/>
        </w:rPr>
        <w:t>يتعين أن يتم اختيار الممثلين بصورة متوازنة من الفئات التالية</w:t>
      </w:r>
      <w:r w:rsidRPr="0027744F">
        <w:rPr>
          <w:sz w:val="36"/>
          <w:szCs w:val="36"/>
        </w:rPr>
        <w:t>:</w:t>
      </w:r>
    </w:p>
    <w:p w14:paraId="0CDE267B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منظمات النساء والحركات النسوية؛</w:t>
      </w:r>
    </w:p>
    <w:p w14:paraId="4176EBF7" w14:textId="77777777" w:rsidR="001159D6" w:rsidRPr="0027744F" w:rsidRDefault="001159D6" w:rsidP="001159D6">
      <w:pPr>
        <w:ind w:left="180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منظمات الشباب؛</w:t>
      </w:r>
    </w:p>
    <w:p w14:paraId="0A472DD0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المنظمات القاعدية المجتمعية؛</w:t>
      </w:r>
    </w:p>
    <w:p w14:paraId="67B53830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منظمات الدفاع عن حقوق الإنسان؛</w:t>
      </w:r>
    </w:p>
    <w:p w14:paraId="2E39690C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منظمات الأشخاص ذوي الإعاقة؛</w:t>
      </w:r>
    </w:p>
    <w:p w14:paraId="6B7FC281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المنظمات المنبثقة عن المكونات الثقافية؛</w:t>
      </w:r>
    </w:p>
    <w:p w14:paraId="1F55C434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المنظمات الدينية؛</w:t>
      </w:r>
    </w:p>
    <w:p w14:paraId="26E673D2" w14:textId="1BF93F94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منظمات الجاليات في الخارج</w:t>
      </w:r>
    </w:p>
    <w:p w14:paraId="71F5F54F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معايير اختيار ممثلي المجتمع المدني</w:t>
      </w:r>
    </w:p>
    <w:p w14:paraId="03D0D67B" w14:textId="77777777" w:rsidR="001159D6" w:rsidRPr="0027744F" w:rsidRDefault="001159D6" w:rsidP="001159D6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المعايير العامة</w:t>
      </w:r>
      <w:r w:rsidRPr="0027744F">
        <w:rPr>
          <w:b/>
          <w:bCs/>
          <w:sz w:val="36"/>
          <w:szCs w:val="36"/>
        </w:rPr>
        <w:t>:</w:t>
      </w:r>
      <w:r w:rsidRPr="0027744F">
        <w:rPr>
          <w:sz w:val="36"/>
          <w:szCs w:val="36"/>
        </w:rPr>
        <w:br/>
      </w:r>
      <w:r w:rsidRPr="0027744F">
        <w:rPr>
          <w:sz w:val="36"/>
          <w:szCs w:val="36"/>
          <w:rtl/>
        </w:rPr>
        <w:t>يشترط في كل ممثل/ة ما يلي</w:t>
      </w:r>
      <w:r w:rsidRPr="0027744F">
        <w:rPr>
          <w:sz w:val="36"/>
          <w:szCs w:val="36"/>
        </w:rPr>
        <w:t>:</w:t>
      </w:r>
    </w:p>
    <w:p w14:paraId="7DC0ED0B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أن يكون عضواً نشطاً في منظمة معترف بها قانوناً أو في إطار مجتمعي ذي شرعية؛</w:t>
      </w:r>
    </w:p>
    <w:p w14:paraId="6D52C052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أن يثبت خبرة لا تقل عن خمس (5) سنوات في مجال العمل أو الحوار المجتمعي؛</w:t>
      </w:r>
    </w:p>
    <w:p w14:paraId="1AA8F769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أن يتمتع بقدرة مثبتة على التمثيل الجماعي؛</w:t>
      </w:r>
    </w:p>
    <w:p w14:paraId="5F284717" w14:textId="77777777" w:rsidR="001159D6" w:rsidRPr="0027744F" w:rsidRDefault="001159D6" w:rsidP="001159D6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أن يلتزم كتابياً باحترام مبادئ الحوار الوطني (الحياد، الاحترام، نبذ العنف)؛</w:t>
      </w:r>
    </w:p>
    <w:p w14:paraId="273C364B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أن يكون متفرغاً طوال مدة الحوار</w:t>
      </w:r>
    </w:p>
    <w:p w14:paraId="4BFB952A" w14:textId="32CA0427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lastRenderedPageBreak/>
        <w:t xml:space="preserve"> </w:t>
      </w:r>
      <w:r w:rsidRPr="0027744F">
        <w:rPr>
          <w:b/>
          <w:bCs/>
          <w:sz w:val="36"/>
          <w:szCs w:val="36"/>
          <w:rtl/>
        </w:rPr>
        <w:t>معايير النوع الاجتماعي</w:t>
      </w:r>
      <w:r w:rsidRPr="0027744F">
        <w:rPr>
          <w:b/>
          <w:bCs/>
          <w:sz w:val="36"/>
          <w:szCs w:val="36"/>
        </w:rPr>
        <w:t>:</w:t>
      </w:r>
    </w:p>
    <w:p w14:paraId="0D9655C3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ألا تقل نسبة تمثيل النساء عن ثلاثة وثلاثين بالمائة</w:t>
      </w:r>
      <w:r w:rsidRPr="0027744F">
        <w:rPr>
          <w:sz w:val="36"/>
          <w:szCs w:val="36"/>
        </w:rPr>
        <w:t xml:space="preserve"> (33%)</w:t>
      </w:r>
    </w:p>
    <w:p w14:paraId="5B64C3B9" w14:textId="3500B880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معايير التنوع الثقافي</w:t>
      </w:r>
      <w:r w:rsidRPr="0027744F">
        <w:rPr>
          <w:b/>
          <w:bCs/>
          <w:sz w:val="36"/>
          <w:szCs w:val="36"/>
        </w:rPr>
        <w:t>:</w:t>
      </w:r>
      <w:r w:rsidRPr="0027744F">
        <w:rPr>
          <w:sz w:val="36"/>
          <w:szCs w:val="36"/>
        </w:rPr>
        <w:br/>
      </w:r>
      <w:r w:rsidRPr="0027744F">
        <w:rPr>
          <w:sz w:val="36"/>
          <w:szCs w:val="36"/>
          <w:rtl/>
        </w:rPr>
        <w:t>يجب أن تعكس التشكيلة</w:t>
      </w:r>
      <w:r w:rsidRPr="0027744F">
        <w:rPr>
          <w:sz w:val="36"/>
          <w:szCs w:val="36"/>
        </w:rPr>
        <w:t>:</w:t>
      </w:r>
    </w:p>
    <w:p w14:paraId="43B57EA7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التنوع الثقافي لمكونات المجتمع؛</w:t>
      </w:r>
    </w:p>
    <w:p w14:paraId="24C89C78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مراعاة التوازن بين المجموعات وتعزيز التماسك الاجتماعي</w:t>
      </w:r>
    </w:p>
    <w:p w14:paraId="3F276C3A" w14:textId="2224B47F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المعايير العمرية</w:t>
      </w:r>
      <w:r w:rsidRPr="0027744F">
        <w:rPr>
          <w:b/>
          <w:bCs/>
          <w:sz w:val="36"/>
          <w:szCs w:val="36"/>
        </w:rPr>
        <w:t>:</w:t>
      </w:r>
    </w:p>
    <w:p w14:paraId="666FD598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تخصيص نسبة لا تقل عن ثلاثين بالمائة (30%) للشباب؛</w:t>
      </w:r>
    </w:p>
    <w:p w14:paraId="6B6210F7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ضمان التوازن بين الشابات والشباب</w:t>
      </w:r>
    </w:p>
    <w:p w14:paraId="2C31D163" w14:textId="64865DA1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المعايير الجغرافية</w:t>
      </w:r>
      <w:r w:rsidRPr="0027744F">
        <w:rPr>
          <w:b/>
          <w:bCs/>
          <w:sz w:val="36"/>
          <w:szCs w:val="36"/>
        </w:rPr>
        <w:t>:</w:t>
      </w:r>
    </w:p>
    <w:p w14:paraId="0E3A8DF9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تمثيل جميع ولايات الوطن؛</w:t>
      </w:r>
    </w:p>
    <w:p w14:paraId="7765361C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إيلاء عناية خاصة للمناطق النائية أو المتأثرة بالفقر أو النزاعات</w:t>
      </w:r>
    </w:p>
    <w:p w14:paraId="00D9DA45" w14:textId="7A44A2BC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معايير الاختصاص والخبرة</w:t>
      </w:r>
      <w:r w:rsidRPr="0027744F">
        <w:rPr>
          <w:b/>
          <w:bCs/>
          <w:sz w:val="36"/>
          <w:szCs w:val="36"/>
        </w:rPr>
        <w:t>:</w:t>
      </w:r>
      <w:r w:rsidRPr="0027744F">
        <w:rPr>
          <w:sz w:val="36"/>
          <w:szCs w:val="36"/>
        </w:rPr>
        <w:br/>
      </w:r>
      <w:r w:rsidRPr="0027744F">
        <w:rPr>
          <w:sz w:val="36"/>
          <w:szCs w:val="36"/>
          <w:rtl/>
        </w:rPr>
        <w:t>يجب أن تشمل التمثيلية خبرات في المجالات التالية</w:t>
      </w:r>
      <w:r w:rsidRPr="0027744F">
        <w:rPr>
          <w:sz w:val="36"/>
          <w:szCs w:val="36"/>
        </w:rPr>
        <w:t>:</w:t>
      </w:r>
    </w:p>
    <w:p w14:paraId="4097338D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حقوق الإنسان وسيادة القانون؛</w:t>
      </w:r>
    </w:p>
    <w:p w14:paraId="03A181B1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النوع الاجتماعي وتمكين المرأة؛</w:t>
      </w:r>
    </w:p>
    <w:p w14:paraId="65F91D98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السلام والتماسك الاجتماعي ومنع النزاعات؛</w:t>
      </w:r>
    </w:p>
    <w:p w14:paraId="20F13633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العدالة ومكافحة الإفلات من العقاب؛</w:t>
      </w:r>
    </w:p>
    <w:p w14:paraId="60B8FE2B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الحوكمة والشفافية ومكافحة الفساد؛</w:t>
      </w:r>
    </w:p>
    <w:p w14:paraId="586686BD" w14:textId="0F4619ED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التنمية المحلية والإدماج الاجتماعي</w:t>
      </w:r>
    </w:p>
    <w:p w14:paraId="704BF7B8" w14:textId="3623EDC6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آلية الاختيار</w:t>
      </w:r>
    </w:p>
    <w:p w14:paraId="2D6B3FBC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إطلاق دعوة عمومية شفافة للترشح؛</w:t>
      </w:r>
    </w:p>
    <w:p w14:paraId="0678ECBC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تشكيل لجنة مستقلة للاختيار تضم نساء وممثلين عن مختلف المكونات؛</w:t>
      </w:r>
    </w:p>
    <w:p w14:paraId="7C334B1A" w14:textId="211F44AE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lastRenderedPageBreak/>
        <w:t>نشر المعايير والحصص ونتائج عملية الاختيار</w:t>
      </w:r>
    </w:p>
    <w:p w14:paraId="56D52B04" w14:textId="23A88754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  <w:rtl/>
        </w:rPr>
        <w:t>آليات المشاركة</w:t>
      </w:r>
    </w:p>
    <w:p w14:paraId="4AE01AFC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ضمان الولوج العادل إلى المعلومات والوثائق التحضيرية؛</w:t>
      </w:r>
    </w:p>
    <w:p w14:paraId="127809EB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توفير خدمات الترجمة والتفسير عند الاقتضاء؛</w:t>
      </w:r>
    </w:p>
    <w:p w14:paraId="22214414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تأمين الدعم اللوجستي مع مراعاة الاحتياجات الخاصة؛</w:t>
      </w:r>
    </w:p>
    <w:p w14:paraId="606101BB" w14:textId="3CCBE5FD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اتخاذ التدابير الكفيلة بضمان السلامة والكرامة وحرية التعبير، خاصة للنساء</w:t>
      </w:r>
    </w:p>
    <w:p w14:paraId="048C49AA" w14:textId="092CFF80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أدوار ومسؤوليات ممثلي المجتمع المدني</w:t>
      </w:r>
    </w:p>
    <w:p w14:paraId="14F2B35C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المشاركة الفعالة في جلسات الحوار؛</w:t>
      </w:r>
    </w:p>
    <w:p w14:paraId="3DD79787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نقل انشغالات ومطالب قواعدهم المجتمعية؛</w:t>
      </w:r>
    </w:p>
    <w:p w14:paraId="12DCFE59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الالتزام بقواعد السلوك المعتمدة؛</w:t>
      </w:r>
    </w:p>
    <w:p w14:paraId="491A9438" w14:textId="293B3AF6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تعميم مخرجات الحوار على مجتمعاتهم بعد انتهائه</w:t>
      </w:r>
    </w:p>
    <w:p w14:paraId="1BB4F227" w14:textId="1E5293E4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المتابعة والمساءلة</w:t>
      </w:r>
    </w:p>
    <w:p w14:paraId="07BA726D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إرساء آلية متابعة لما بعد الحوار؛</w:t>
      </w:r>
    </w:p>
    <w:p w14:paraId="16C4722D" w14:textId="77777777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تقييم مدى شمولية المشاركة؛</w:t>
      </w:r>
    </w:p>
    <w:p w14:paraId="4DE7F71A" w14:textId="6B328FFA" w:rsidR="001159D6" w:rsidRPr="0027744F" w:rsidRDefault="001159D6" w:rsidP="00934FDB">
      <w:pPr>
        <w:ind w:left="360"/>
        <w:jc w:val="right"/>
        <w:rPr>
          <w:sz w:val="36"/>
          <w:szCs w:val="36"/>
        </w:rPr>
      </w:pPr>
      <w:r w:rsidRPr="0027744F">
        <w:rPr>
          <w:sz w:val="36"/>
          <w:szCs w:val="36"/>
          <w:rtl/>
        </w:rPr>
        <w:t>إعداد ونشر تقرير حول مشاركة المجتمع المدني</w:t>
      </w:r>
    </w:p>
    <w:p w14:paraId="56FF9089" w14:textId="620DD767" w:rsidR="001159D6" w:rsidRPr="0027744F" w:rsidRDefault="001159D6" w:rsidP="00934FDB">
      <w:pPr>
        <w:jc w:val="right"/>
        <w:rPr>
          <w:sz w:val="36"/>
          <w:szCs w:val="36"/>
        </w:rPr>
      </w:pPr>
      <w:r w:rsidRPr="0027744F">
        <w:rPr>
          <w:b/>
          <w:bCs/>
          <w:sz w:val="36"/>
          <w:szCs w:val="36"/>
        </w:rPr>
        <w:t xml:space="preserve"> </w:t>
      </w:r>
      <w:r w:rsidRPr="0027744F">
        <w:rPr>
          <w:b/>
          <w:bCs/>
          <w:sz w:val="36"/>
          <w:szCs w:val="36"/>
          <w:rtl/>
        </w:rPr>
        <w:t>أحكام ختامية</w:t>
      </w:r>
      <w:r w:rsidRPr="0027744F">
        <w:rPr>
          <w:sz w:val="36"/>
          <w:szCs w:val="36"/>
        </w:rPr>
        <w:br/>
      </w:r>
      <w:r w:rsidRPr="0027744F">
        <w:rPr>
          <w:sz w:val="36"/>
          <w:szCs w:val="36"/>
          <w:rtl/>
        </w:rPr>
        <w:t>تُعد هذه الشروط المرجعية وثيقة مرجعية معتمدة لضمان مشاركة عادلة وشاملة وذات مصداقية للمجتمع المدني في الحوار الوطني في الجمهورية الإسلامية الموريتانية</w:t>
      </w:r>
    </w:p>
    <w:p w14:paraId="2558CDC9" w14:textId="77777777" w:rsidR="001159D6" w:rsidRPr="006044CA" w:rsidRDefault="001159D6" w:rsidP="00934FDB">
      <w:pPr>
        <w:jc w:val="right"/>
        <w:rPr>
          <w:sz w:val="36"/>
          <w:szCs w:val="36"/>
        </w:rPr>
      </w:pPr>
    </w:p>
    <w:p w14:paraId="2C1C78B9" w14:textId="77777777" w:rsidR="0045680A" w:rsidRDefault="0045680A" w:rsidP="00934FDB"/>
    <w:p w14:paraId="521206C3" w14:textId="77777777" w:rsidR="009B1708" w:rsidRDefault="009B1708" w:rsidP="00934FDB"/>
    <w:p w14:paraId="72C3F86B" w14:textId="77777777" w:rsidR="009B1708" w:rsidRDefault="009B1708" w:rsidP="00934FDB"/>
    <w:p w14:paraId="155DADDC" w14:textId="77777777" w:rsidR="009B1708" w:rsidRDefault="009B1708" w:rsidP="00934FDB"/>
    <w:p w14:paraId="463B1921" w14:textId="77777777" w:rsidR="009B1708" w:rsidRDefault="009B1708" w:rsidP="00934FDB"/>
    <w:p w14:paraId="73D14095" w14:textId="77777777" w:rsidR="009B1708" w:rsidRPr="009B1708" w:rsidRDefault="009B1708" w:rsidP="009B1708">
      <w:pPr>
        <w:jc w:val="right"/>
        <w:rPr>
          <w:b/>
          <w:bCs/>
          <w:sz w:val="40"/>
          <w:szCs w:val="40"/>
        </w:rPr>
      </w:pPr>
      <w:r w:rsidRPr="009B1708">
        <w:rPr>
          <w:b/>
          <w:bCs/>
          <w:sz w:val="40"/>
          <w:szCs w:val="40"/>
          <w:rtl/>
        </w:rPr>
        <w:lastRenderedPageBreak/>
        <w:t>اللجنة التقنية</w:t>
      </w:r>
    </w:p>
    <w:p w14:paraId="3DA77E74" w14:textId="77777777" w:rsidR="009B1708" w:rsidRPr="009B1708" w:rsidRDefault="009B1708" w:rsidP="009B1708">
      <w:pPr>
        <w:jc w:val="right"/>
        <w:rPr>
          <w:sz w:val="36"/>
          <w:szCs w:val="36"/>
        </w:rPr>
      </w:pPr>
      <w:r w:rsidRPr="009B1708">
        <w:rPr>
          <w:sz w:val="36"/>
          <w:szCs w:val="36"/>
          <w:rtl/>
        </w:rPr>
        <w:t>السيد ده أحمد مختار</w:t>
      </w:r>
      <w:r w:rsidRPr="009B1708">
        <w:rPr>
          <w:sz w:val="36"/>
          <w:szCs w:val="36"/>
        </w:rPr>
        <w:br/>
      </w:r>
      <w:r w:rsidRPr="009B1708">
        <w:rPr>
          <w:sz w:val="36"/>
          <w:szCs w:val="36"/>
          <w:rtl/>
        </w:rPr>
        <w:t xml:space="preserve">السيد مختار </w:t>
      </w:r>
      <w:proofErr w:type="spellStart"/>
      <w:r w:rsidRPr="009B1708">
        <w:rPr>
          <w:sz w:val="36"/>
          <w:szCs w:val="36"/>
          <w:rtl/>
        </w:rPr>
        <w:t>مامادو</w:t>
      </w:r>
      <w:proofErr w:type="spellEnd"/>
      <w:r w:rsidRPr="009B1708">
        <w:rPr>
          <w:sz w:val="36"/>
          <w:szCs w:val="36"/>
          <w:rtl/>
        </w:rPr>
        <w:t xml:space="preserve"> </w:t>
      </w:r>
      <w:proofErr w:type="spellStart"/>
      <w:r w:rsidRPr="009B1708">
        <w:rPr>
          <w:sz w:val="36"/>
          <w:szCs w:val="36"/>
          <w:rtl/>
        </w:rPr>
        <w:t>ديالو</w:t>
      </w:r>
      <w:proofErr w:type="spellEnd"/>
      <w:r w:rsidRPr="009B1708">
        <w:rPr>
          <w:sz w:val="36"/>
          <w:szCs w:val="36"/>
        </w:rPr>
        <w:br/>
      </w:r>
      <w:r w:rsidRPr="009B1708">
        <w:rPr>
          <w:sz w:val="36"/>
          <w:szCs w:val="36"/>
          <w:rtl/>
        </w:rPr>
        <w:t xml:space="preserve">السيدة </w:t>
      </w:r>
      <w:proofErr w:type="spellStart"/>
      <w:r w:rsidRPr="009B1708">
        <w:rPr>
          <w:sz w:val="36"/>
          <w:szCs w:val="36"/>
          <w:rtl/>
        </w:rPr>
        <w:t>زينبو</w:t>
      </w:r>
      <w:proofErr w:type="spellEnd"/>
      <w:r w:rsidRPr="009B1708">
        <w:rPr>
          <w:sz w:val="36"/>
          <w:szCs w:val="36"/>
          <w:rtl/>
        </w:rPr>
        <w:t xml:space="preserve"> الطالب موسى</w:t>
      </w:r>
      <w:r w:rsidRPr="009B1708">
        <w:rPr>
          <w:sz w:val="36"/>
          <w:szCs w:val="36"/>
        </w:rPr>
        <w:br/>
      </w:r>
      <w:r w:rsidRPr="009B1708">
        <w:rPr>
          <w:sz w:val="36"/>
          <w:szCs w:val="36"/>
          <w:rtl/>
        </w:rPr>
        <w:t xml:space="preserve">السيدة روكاي </w:t>
      </w:r>
      <w:proofErr w:type="spellStart"/>
      <w:r w:rsidRPr="009B1708">
        <w:rPr>
          <w:sz w:val="36"/>
          <w:szCs w:val="36"/>
          <w:rtl/>
        </w:rPr>
        <w:t>هابوت</w:t>
      </w:r>
      <w:proofErr w:type="spellEnd"/>
      <w:r w:rsidRPr="009B1708">
        <w:rPr>
          <w:sz w:val="36"/>
          <w:szCs w:val="36"/>
        </w:rPr>
        <w:br/>
      </w:r>
      <w:r w:rsidRPr="009B1708">
        <w:rPr>
          <w:sz w:val="36"/>
          <w:szCs w:val="36"/>
          <w:rtl/>
        </w:rPr>
        <w:t xml:space="preserve">السيدة </w:t>
      </w:r>
      <w:proofErr w:type="spellStart"/>
      <w:r w:rsidRPr="009B1708">
        <w:rPr>
          <w:sz w:val="36"/>
          <w:szCs w:val="36"/>
          <w:rtl/>
        </w:rPr>
        <w:t>أميناتا</w:t>
      </w:r>
      <w:proofErr w:type="spellEnd"/>
      <w:r w:rsidRPr="009B1708">
        <w:rPr>
          <w:sz w:val="36"/>
          <w:szCs w:val="36"/>
          <w:rtl/>
        </w:rPr>
        <w:t xml:space="preserve"> </w:t>
      </w:r>
      <w:proofErr w:type="spellStart"/>
      <w:r w:rsidRPr="009B1708">
        <w:rPr>
          <w:sz w:val="36"/>
          <w:szCs w:val="36"/>
          <w:rtl/>
        </w:rPr>
        <w:t>با</w:t>
      </w:r>
      <w:proofErr w:type="spellEnd"/>
      <w:r w:rsidRPr="009B1708">
        <w:rPr>
          <w:sz w:val="36"/>
          <w:szCs w:val="36"/>
        </w:rPr>
        <w:br/>
      </w:r>
      <w:r w:rsidRPr="009B1708">
        <w:rPr>
          <w:sz w:val="36"/>
          <w:szCs w:val="36"/>
          <w:rtl/>
        </w:rPr>
        <w:t>السيدة فاطمة محمد سالم</w:t>
      </w:r>
    </w:p>
    <w:p w14:paraId="01E8D375" w14:textId="77777777" w:rsidR="009B1708" w:rsidRPr="009B1708" w:rsidRDefault="009B1708" w:rsidP="009B1708">
      <w:pPr>
        <w:jc w:val="right"/>
        <w:rPr>
          <w:sz w:val="36"/>
          <w:szCs w:val="36"/>
        </w:rPr>
      </w:pPr>
    </w:p>
    <w:sectPr w:rsidR="009B1708" w:rsidRPr="009B17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9755" w14:textId="77777777" w:rsidR="00931B29" w:rsidRDefault="00931B29" w:rsidP="005A113F">
      <w:pPr>
        <w:spacing w:after="0" w:line="240" w:lineRule="auto"/>
      </w:pPr>
      <w:r>
        <w:separator/>
      </w:r>
    </w:p>
  </w:endnote>
  <w:endnote w:type="continuationSeparator" w:id="0">
    <w:p w14:paraId="40D1E7BE" w14:textId="77777777" w:rsidR="00931B29" w:rsidRDefault="00931B29" w:rsidP="005A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665826"/>
      <w:docPartObj>
        <w:docPartGallery w:val="Page Numbers (Bottom of Page)"/>
        <w:docPartUnique/>
      </w:docPartObj>
    </w:sdtPr>
    <w:sdtContent>
      <w:p w14:paraId="396DEE0B" w14:textId="3ADF1CAC" w:rsidR="005A113F" w:rsidRDefault="005A113F" w:rsidP="005A113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4FA63" w14:textId="77777777" w:rsidR="005A113F" w:rsidRDefault="005A11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7391" w14:textId="77777777" w:rsidR="00931B29" w:rsidRDefault="00931B29" w:rsidP="005A113F">
      <w:pPr>
        <w:spacing w:after="0" w:line="240" w:lineRule="auto"/>
      </w:pPr>
      <w:r>
        <w:separator/>
      </w:r>
    </w:p>
  </w:footnote>
  <w:footnote w:type="continuationSeparator" w:id="0">
    <w:p w14:paraId="5B40F011" w14:textId="77777777" w:rsidR="00931B29" w:rsidRDefault="00931B29" w:rsidP="005A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A09"/>
    <w:multiLevelType w:val="multilevel"/>
    <w:tmpl w:val="9540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C189C"/>
    <w:multiLevelType w:val="multilevel"/>
    <w:tmpl w:val="7B1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40A7"/>
    <w:multiLevelType w:val="multilevel"/>
    <w:tmpl w:val="FA26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52685"/>
    <w:multiLevelType w:val="multilevel"/>
    <w:tmpl w:val="06C0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91169"/>
    <w:multiLevelType w:val="multilevel"/>
    <w:tmpl w:val="5E5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84192"/>
    <w:multiLevelType w:val="multilevel"/>
    <w:tmpl w:val="8F8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90F1E"/>
    <w:multiLevelType w:val="multilevel"/>
    <w:tmpl w:val="37F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B2FBC"/>
    <w:multiLevelType w:val="multilevel"/>
    <w:tmpl w:val="05B0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85DED"/>
    <w:multiLevelType w:val="multilevel"/>
    <w:tmpl w:val="1A58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16B88"/>
    <w:multiLevelType w:val="multilevel"/>
    <w:tmpl w:val="3558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F21F5"/>
    <w:multiLevelType w:val="multilevel"/>
    <w:tmpl w:val="E21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E42B7"/>
    <w:multiLevelType w:val="multilevel"/>
    <w:tmpl w:val="46D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F43E3"/>
    <w:multiLevelType w:val="multilevel"/>
    <w:tmpl w:val="53C63660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 w16cid:durableId="1122960393">
    <w:abstractNumId w:val="12"/>
  </w:num>
  <w:num w:numId="2" w16cid:durableId="85153126">
    <w:abstractNumId w:val="2"/>
  </w:num>
  <w:num w:numId="3" w16cid:durableId="241990035">
    <w:abstractNumId w:val="9"/>
  </w:num>
  <w:num w:numId="4" w16cid:durableId="766730422">
    <w:abstractNumId w:val="4"/>
  </w:num>
  <w:num w:numId="5" w16cid:durableId="2084184011">
    <w:abstractNumId w:val="11"/>
  </w:num>
  <w:num w:numId="6" w16cid:durableId="1861039737">
    <w:abstractNumId w:val="8"/>
  </w:num>
  <w:num w:numId="7" w16cid:durableId="1197623804">
    <w:abstractNumId w:val="10"/>
  </w:num>
  <w:num w:numId="8" w16cid:durableId="2071465225">
    <w:abstractNumId w:val="0"/>
  </w:num>
  <w:num w:numId="9" w16cid:durableId="2041734579">
    <w:abstractNumId w:val="6"/>
  </w:num>
  <w:num w:numId="10" w16cid:durableId="1929461386">
    <w:abstractNumId w:val="5"/>
  </w:num>
  <w:num w:numId="11" w16cid:durableId="1727873358">
    <w:abstractNumId w:val="7"/>
  </w:num>
  <w:num w:numId="12" w16cid:durableId="151146648">
    <w:abstractNumId w:val="1"/>
  </w:num>
  <w:num w:numId="13" w16cid:durableId="1112289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D6"/>
    <w:rsid w:val="001159D6"/>
    <w:rsid w:val="0045680A"/>
    <w:rsid w:val="0053605D"/>
    <w:rsid w:val="0058013B"/>
    <w:rsid w:val="005A113F"/>
    <w:rsid w:val="00646B6B"/>
    <w:rsid w:val="00931B29"/>
    <w:rsid w:val="00934FDB"/>
    <w:rsid w:val="00993DD4"/>
    <w:rsid w:val="009B1708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ADE9"/>
  <w15:chartTrackingRefBased/>
  <w15:docId w15:val="{3AA4141F-3459-40CB-B905-76644704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D6"/>
  </w:style>
  <w:style w:type="paragraph" w:styleId="Titre1">
    <w:name w:val="heading 1"/>
    <w:basedOn w:val="Normal"/>
    <w:next w:val="Normal"/>
    <w:link w:val="Titre1Car"/>
    <w:uiPriority w:val="9"/>
    <w:qFormat/>
    <w:rsid w:val="0011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5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5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5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59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59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59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59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59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59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59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59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59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59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59D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13F"/>
  </w:style>
  <w:style w:type="paragraph" w:styleId="Pieddepage">
    <w:name w:val="footer"/>
    <w:basedOn w:val="Normal"/>
    <w:link w:val="PieddepageCar"/>
    <w:uiPriority w:val="99"/>
    <w:unhideWhenUsed/>
    <w:rsid w:val="005A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[TB-CRC] Zeinebou Moussa</dc:creator>
  <cp:keywords/>
  <dc:description/>
  <cp:lastModifiedBy>[TB-CRC] Zeinebou Moussa</cp:lastModifiedBy>
  <cp:revision>5</cp:revision>
  <dcterms:created xsi:type="dcterms:W3CDTF">2026-03-25T11:32:00Z</dcterms:created>
  <dcterms:modified xsi:type="dcterms:W3CDTF">2026-03-25T12:34:00Z</dcterms:modified>
</cp:coreProperties>
</file>