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9F627D" w:rsidRPr="00003D42" w:rsidRDefault="00BE52A2" w:rsidP="009F627D">
      <w:pPr>
        <w:pStyle w:val="Corpsdetexte"/>
        <w:jc w:val="center"/>
        <w:rPr>
          <w:sz w:val="40"/>
          <w:szCs w:val="40"/>
        </w:rPr>
      </w:pPr>
      <w:r w:rsidRPr="00BE52A2">
        <w:rPr>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45pt;margin-top:-50.15pt;width:95.3pt;height:95.2pt;z-index:251660288">
            <v:imagedata r:id="rId7" o:title="" cropbottom="12391f" cropright="31893f"/>
            <w10:wrap type="square"/>
          </v:shape>
          <o:OLEObject Type="Embed" ProgID="PBrush" ShapeID="_x0000_s1026" DrawAspect="Content" ObjectID="_1358508118" r:id="rId8"/>
        </w:pict>
      </w:r>
      <w:r w:rsidR="009F627D" w:rsidRPr="00003D42">
        <w:rPr>
          <w:sz w:val="24"/>
          <w:szCs w:val="24"/>
        </w:rPr>
        <w:t xml:space="preserve">    </w:t>
      </w:r>
      <w:r w:rsidR="009F627D" w:rsidRPr="00003D42">
        <w:rPr>
          <w:sz w:val="40"/>
          <w:szCs w:val="40"/>
        </w:rPr>
        <w:t>ONG/Association Mauritanienne pour la Santé de la Mère et de l’Enfant</w:t>
      </w:r>
    </w:p>
    <w:p w:rsidR="009F627D" w:rsidRPr="00003D42" w:rsidRDefault="00BE52A2" w:rsidP="009F627D">
      <w:pPr>
        <w:pStyle w:val="Corpsdetexte"/>
        <w:jc w:val="center"/>
        <w:rPr>
          <w:sz w:val="24"/>
          <w:szCs w:val="24"/>
        </w:rPr>
      </w:pPr>
      <w:r w:rsidRPr="00BE52A2">
        <w:rPr>
          <w:noProof/>
          <w:lang w:val="en-GB"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65pt;margin-top:5pt;width:81pt;height:16.55pt;z-index:251661312" fillcolor="#396" strokecolor="#f90" strokeweight=".25pt">
            <v:shadow color="#868686"/>
            <v:textpath style="font-family:&quot;Arial Black&quot;;font-size:20pt;font-weight:bold;v-text-kern:t" trim="t" fitpath="t" string="AMSME"/>
          </v:shape>
        </w:pict>
      </w:r>
    </w:p>
    <w:p w:rsidR="009F627D" w:rsidRPr="00003D42" w:rsidRDefault="009F627D" w:rsidP="009F627D">
      <w:pPr>
        <w:jc w:val="center"/>
        <w:rPr>
          <w:lang w:val="fr-FR"/>
        </w:rPr>
      </w:pPr>
    </w:p>
    <w:p w:rsidR="009F627D" w:rsidRPr="00003D42" w:rsidRDefault="009F627D" w:rsidP="009F627D">
      <w:pPr>
        <w:rPr>
          <w:lang w:val="fr-FR"/>
        </w:rPr>
      </w:pPr>
    </w:p>
    <w:p w:rsidR="009F627D" w:rsidRPr="00003D42" w:rsidRDefault="009F627D" w:rsidP="009F627D">
      <w:pPr>
        <w:jc w:val="center"/>
        <w:rPr>
          <w:lang w:val="fr-FR"/>
        </w:rPr>
      </w:pPr>
    </w:p>
    <w:p w:rsidR="009F627D" w:rsidRPr="00003D42" w:rsidRDefault="009F627D" w:rsidP="009F627D">
      <w:pPr>
        <w:jc w:val="center"/>
        <w:rPr>
          <w:lang w:val="fr-FR"/>
        </w:rPr>
      </w:pPr>
    </w:p>
    <w:p w:rsidR="009F627D" w:rsidRPr="00003D42" w:rsidRDefault="009F627D" w:rsidP="009F627D">
      <w:pPr>
        <w:rPr>
          <w:lang w:val="fr-FR"/>
        </w:rPr>
      </w:pPr>
    </w:p>
    <w:p w:rsidR="009F627D" w:rsidRPr="00003D42" w:rsidRDefault="009F627D" w:rsidP="009F627D">
      <w:pPr>
        <w:pStyle w:val="Titre1"/>
      </w:pPr>
    </w:p>
    <w:p w:rsidR="009F627D" w:rsidRPr="00003D42" w:rsidRDefault="009F627D" w:rsidP="009F627D">
      <w:pPr>
        <w:pStyle w:val="Titre1"/>
      </w:pPr>
    </w:p>
    <w:p w:rsidR="009F627D" w:rsidRPr="00003D42" w:rsidRDefault="009F627D" w:rsidP="009F627D">
      <w:pPr>
        <w:rPr>
          <w:lang w:val="fr-FR"/>
        </w:rPr>
      </w:pPr>
    </w:p>
    <w:p w:rsidR="009F627D" w:rsidRPr="00003D42" w:rsidRDefault="009F627D" w:rsidP="009F627D">
      <w:pPr>
        <w:rPr>
          <w:lang w:val="fr-FR"/>
        </w:rPr>
      </w:pPr>
    </w:p>
    <w:p w:rsidR="009F627D" w:rsidRPr="00003D42" w:rsidRDefault="00BE52A2" w:rsidP="009F627D">
      <w:pPr>
        <w:rPr>
          <w:lang w:val="fr-FR"/>
        </w:rPr>
      </w:pPr>
      <w:r>
        <w:rPr>
          <w:noProof/>
          <w:lang w:val="fr-FR"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57.75pt;margin-top:12.6pt;width:402.75pt;height:143.9pt;z-index:251662336">
            <v:textbox style="mso-next-textbox:#_x0000_s1028">
              <w:txbxContent>
                <w:p w:rsidR="00065881" w:rsidRPr="00115465" w:rsidRDefault="00065881" w:rsidP="009F627D">
                  <w:pPr>
                    <w:rPr>
                      <w:b/>
                      <w:lang w:val="fr-FR"/>
                    </w:rPr>
                  </w:pPr>
                </w:p>
                <w:p w:rsidR="00065881" w:rsidRPr="006D381A" w:rsidRDefault="00065881" w:rsidP="009F627D">
                  <w:pPr>
                    <w:rPr>
                      <w:sz w:val="16"/>
                      <w:szCs w:val="16"/>
                      <w:lang w:val="fr-FR"/>
                    </w:rPr>
                  </w:pPr>
                </w:p>
                <w:p w:rsidR="00065881" w:rsidRPr="007D6F12" w:rsidRDefault="00065881" w:rsidP="009F627D">
                  <w:pPr>
                    <w:pStyle w:val="Titre1"/>
                    <w:jc w:val="center"/>
                    <w:rPr>
                      <w:sz w:val="16"/>
                      <w:szCs w:val="16"/>
                    </w:rPr>
                  </w:pPr>
                </w:p>
                <w:p w:rsidR="00065881" w:rsidRPr="007D6F12" w:rsidRDefault="00065881" w:rsidP="007D6F12">
                  <w:pPr>
                    <w:pStyle w:val="Titre1"/>
                    <w:jc w:val="center"/>
                    <w:rPr>
                      <w:sz w:val="40"/>
                      <w:szCs w:val="40"/>
                    </w:rPr>
                  </w:pPr>
                  <w:r w:rsidRPr="00E74134">
                    <w:rPr>
                      <w:sz w:val="40"/>
                      <w:szCs w:val="40"/>
                    </w:rPr>
                    <w:t xml:space="preserve">RAPPORT </w:t>
                  </w:r>
                  <w:r>
                    <w:rPr>
                      <w:sz w:val="40"/>
                      <w:szCs w:val="40"/>
                    </w:rPr>
                    <w:t>D’A</w:t>
                  </w:r>
                  <w:r w:rsidRPr="00E74134">
                    <w:rPr>
                      <w:sz w:val="40"/>
                      <w:szCs w:val="40"/>
                    </w:rPr>
                    <w:t>CTIVITES 2010</w:t>
                  </w:r>
                </w:p>
              </w:txbxContent>
            </v:textbox>
          </v:shape>
        </w:pict>
      </w:r>
    </w:p>
    <w:p w:rsidR="009F627D" w:rsidRPr="00003D42" w:rsidRDefault="009F627D" w:rsidP="009F627D">
      <w:pPr>
        <w:rPr>
          <w:lang w:val="fr-FR"/>
        </w:rPr>
      </w:pPr>
    </w:p>
    <w:p w:rsidR="009F627D" w:rsidRPr="00003D42" w:rsidRDefault="009F627D" w:rsidP="009F627D">
      <w:pPr>
        <w:rPr>
          <w:lang w:val="fr-FR"/>
        </w:rPr>
      </w:pPr>
    </w:p>
    <w:p w:rsidR="009F627D" w:rsidRPr="00003D42" w:rsidRDefault="009F627D" w:rsidP="009F627D">
      <w:pPr>
        <w:rPr>
          <w:lang w:val="fr-FR"/>
        </w:rPr>
      </w:pPr>
    </w:p>
    <w:p w:rsidR="009F627D" w:rsidRPr="00003D42" w:rsidRDefault="009F627D" w:rsidP="009F627D">
      <w:pPr>
        <w:rPr>
          <w:lang w:val="fr-FR"/>
        </w:rPr>
      </w:pPr>
    </w:p>
    <w:p w:rsidR="009F627D" w:rsidRPr="00003D42" w:rsidRDefault="009F627D" w:rsidP="009F627D">
      <w:pPr>
        <w:rPr>
          <w:lang w:val="fr-FR"/>
        </w:rPr>
      </w:pPr>
    </w:p>
    <w:p w:rsidR="009F627D" w:rsidRPr="00003D42" w:rsidRDefault="009F627D" w:rsidP="009F627D">
      <w:pPr>
        <w:rPr>
          <w:lang w:val="fr-FR"/>
        </w:rPr>
      </w:pPr>
    </w:p>
    <w:p w:rsidR="009F627D" w:rsidRPr="00003D42" w:rsidRDefault="009F627D" w:rsidP="009F627D">
      <w:pPr>
        <w:rPr>
          <w:lang w:val="fr-FR"/>
        </w:rPr>
      </w:pPr>
    </w:p>
    <w:p w:rsidR="009F627D" w:rsidRPr="00003D42" w:rsidRDefault="009F627D" w:rsidP="009F627D">
      <w:pPr>
        <w:rPr>
          <w:lang w:val="fr-FR"/>
        </w:rPr>
      </w:pPr>
    </w:p>
    <w:p w:rsidR="009F627D" w:rsidRPr="00003D42" w:rsidRDefault="009F627D" w:rsidP="009F627D">
      <w:pPr>
        <w:rPr>
          <w:lang w:val="fr-FR"/>
        </w:rPr>
      </w:pPr>
    </w:p>
    <w:p w:rsidR="009F627D" w:rsidRPr="00003D42" w:rsidRDefault="009F627D" w:rsidP="009F627D">
      <w:pPr>
        <w:rPr>
          <w:lang w:val="fr-FR"/>
        </w:rPr>
      </w:pPr>
    </w:p>
    <w:p w:rsidR="009F627D" w:rsidRDefault="009F627D" w:rsidP="009F627D">
      <w:pPr>
        <w:rPr>
          <w:lang w:val="fr-FR"/>
        </w:rPr>
      </w:pPr>
    </w:p>
    <w:p w:rsidR="009F627D" w:rsidRDefault="009F627D" w:rsidP="009F627D">
      <w:pPr>
        <w:rPr>
          <w:lang w:val="fr-FR"/>
        </w:rPr>
      </w:pPr>
    </w:p>
    <w:p w:rsidR="009F627D" w:rsidRDefault="009F627D" w:rsidP="009F627D">
      <w:pPr>
        <w:rPr>
          <w:lang w:val="fr-FR"/>
        </w:rPr>
      </w:pPr>
    </w:p>
    <w:p w:rsidR="009F627D" w:rsidRDefault="009F627D" w:rsidP="009F627D">
      <w:pPr>
        <w:rPr>
          <w:lang w:val="fr-FR"/>
        </w:rPr>
      </w:pPr>
    </w:p>
    <w:p w:rsidR="009F627D" w:rsidRDefault="009F627D" w:rsidP="009F627D">
      <w:pPr>
        <w:rPr>
          <w:lang w:val="fr-FR"/>
        </w:rPr>
      </w:pPr>
    </w:p>
    <w:p w:rsidR="009F627D" w:rsidRPr="00003D42" w:rsidRDefault="009F627D" w:rsidP="009F627D">
      <w:pPr>
        <w:rPr>
          <w:b/>
          <w:u w:val="single"/>
          <w:lang w:val="fr-FR"/>
        </w:rPr>
      </w:pPr>
      <w:r w:rsidRPr="00003D42">
        <w:rPr>
          <w:b/>
          <w:u w:val="single"/>
          <w:lang w:val="fr-FR"/>
        </w:rPr>
        <w:t xml:space="preserve">ADRESSE : </w:t>
      </w:r>
    </w:p>
    <w:p w:rsidR="009F627D" w:rsidRPr="00003D42" w:rsidRDefault="009F627D" w:rsidP="009F627D">
      <w:pPr>
        <w:rPr>
          <w:lang w:val="fr-FR"/>
        </w:rPr>
      </w:pPr>
      <w:r w:rsidRPr="00003D42">
        <w:rPr>
          <w:lang w:val="fr-FR"/>
        </w:rPr>
        <w:t>Siège social : Nouakchott</w:t>
      </w:r>
      <w:r w:rsidRPr="00003D42">
        <w:rPr>
          <w:lang w:val="fr-FR"/>
        </w:rPr>
        <w:cr/>
        <w:t>Commune :   d’EL MINA</w:t>
      </w:r>
      <w:r w:rsidRPr="00003D42">
        <w:rPr>
          <w:lang w:val="fr-FR"/>
        </w:rPr>
        <w:cr/>
      </w:r>
      <w:r w:rsidRPr="00003D42">
        <w:rPr>
          <w:b/>
          <w:lang w:val="fr-FR"/>
        </w:rPr>
        <w:t xml:space="preserve">Arrêt de bus </w:t>
      </w:r>
      <w:r w:rsidRPr="00003D42">
        <w:rPr>
          <w:b/>
          <w:lang w:val="fr-FR"/>
        </w:rPr>
        <w:cr/>
      </w:r>
      <w:r w:rsidRPr="00003D42">
        <w:rPr>
          <w:lang w:val="fr-FR"/>
        </w:rPr>
        <w:t>En face de la Mosquée El Ihsane</w:t>
      </w:r>
      <w:r w:rsidRPr="00003D42">
        <w:rPr>
          <w:lang w:val="fr-FR"/>
        </w:rPr>
        <w:cr/>
        <w:t>Lot : A8 N°79</w:t>
      </w:r>
      <w:r w:rsidRPr="00003D42">
        <w:rPr>
          <w:lang w:val="fr-FR"/>
        </w:rPr>
        <w:cr/>
      </w:r>
      <w:r w:rsidRPr="00003D42">
        <w:rPr>
          <w:b/>
        </w:rPr>
        <w:sym w:font="Wingdings" w:char="F028"/>
      </w:r>
      <w:r w:rsidRPr="00003D42">
        <w:rPr>
          <w:b/>
          <w:lang w:val="fr-FR"/>
        </w:rPr>
        <w:t xml:space="preserve">   : </w:t>
      </w:r>
      <w:r w:rsidRPr="00003D42">
        <w:rPr>
          <w:bCs/>
          <w:lang w:val="fr-FR"/>
        </w:rPr>
        <w:t>00 222 45 29 32 96</w:t>
      </w:r>
    </w:p>
    <w:p w:rsidR="009F627D" w:rsidRPr="00003D42" w:rsidRDefault="009F627D" w:rsidP="009F627D">
      <w:pPr>
        <w:rPr>
          <w:bCs/>
          <w:lang w:val="fr-FR"/>
        </w:rPr>
      </w:pPr>
      <w:r w:rsidRPr="00003D42">
        <w:rPr>
          <w:bCs/>
          <w:lang w:val="fr-FR"/>
        </w:rPr>
        <w:t>Fax</w:t>
      </w:r>
      <w:r w:rsidRPr="00003D42">
        <w:rPr>
          <w:b/>
          <w:lang w:val="fr-FR"/>
        </w:rPr>
        <w:t>   :</w:t>
      </w:r>
      <w:r w:rsidRPr="00003D42">
        <w:rPr>
          <w:bCs/>
          <w:lang w:val="fr-FR"/>
        </w:rPr>
        <w:t xml:space="preserve"> 00222 45 25 32 96</w:t>
      </w:r>
    </w:p>
    <w:p w:rsidR="00385EB6" w:rsidRDefault="009F627D" w:rsidP="009F627D">
      <w:pPr>
        <w:rPr>
          <w:lang w:val="fr-FR"/>
        </w:rPr>
      </w:pPr>
      <w:r w:rsidRPr="00003D42">
        <w:rPr>
          <w:lang w:val="fr-FR"/>
        </w:rPr>
        <w:t>Portabl</w:t>
      </w:r>
      <w:r w:rsidR="00385EB6">
        <w:rPr>
          <w:lang w:val="fr-FR"/>
        </w:rPr>
        <w:t>e : 00222 46 43 36 58</w:t>
      </w:r>
      <w:r w:rsidR="00385EB6">
        <w:rPr>
          <w:lang w:val="fr-FR"/>
        </w:rPr>
        <w:cr/>
        <w:t>BP : 4539</w:t>
      </w:r>
    </w:p>
    <w:p w:rsidR="00385EB6" w:rsidRDefault="00385EB6" w:rsidP="009F627D">
      <w:pPr>
        <w:rPr>
          <w:lang w:val="fr-FR"/>
        </w:rPr>
      </w:pPr>
      <w:r>
        <w:rPr>
          <w:lang w:val="fr-FR"/>
        </w:rPr>
        <w:t>Numéro vert : 80001010</w:t>
      </w:r>
    </w:p>
    <w:p w:rsidR="009F627D" w:rsidRPr="00003D42" w:rsidRDefault="00385EB6" w:rsidP="009F627D">
      <w:pPr>
        <w:rPr>
          <w:lang w:val="fr-FR"/>
        </w:rPr>
      </w:pPr>
      <w:r>
        <w:rPr>
          <w:lang w:val="fr-FR"/>
        </w:rPr>
        <w:t xml:space="preserve"> </w:t>
      </w:r>
      <w:r w:rsidR="009F627D" w:rsidRPr="00003D42">
        <w:rPr>
          <w:lang w:val="fr-FR"/>
        </w:rPr>
        <w:t xml:space="preserve">Email : </w:t>
      </w:r>
      <w:hyperlink r:id="rId9" w:history="1">
        <w:r w:rsidR="009F627D" w:rsidRPr="00003D42">
          <w:rPr>
            <w:rStyle w:val="Lienhypertexte"/>
            <w:lang w:val="fr-FR"/>
          </w:rPr>
          <w:t>amsme99@yahoo.fr</w:t>
        </w:r>
      </w:hyperlink>
    </w:p>
    <w:p w:rsidR="009F627D" w:rsidRPr="00003D42" w:rsidRDefault="009F627D" w:rsidP="009F627D">
      <w:pPr>
        <w:rPr>
          <w:lang w:val="fr-FR"/>
        </w:rPr>
      </w:pPr>
      <w:r w:rsidRPr="00003D42">
        <w:rPr>
          <w:lang w:val="fr-FR"/>
        </w:rPr>
        <w:t>Web: www.amsme.asso.st</w:t>
      </w:r>
    </w:p>
    <w:p w:rsidR="009F627D" w:rsidRPr="00003D42" w:rsidRDefault="009F627D" w:rsidP="009F627D">
      <w:pPr>
        <w:rPr>
          <w:lang w:val="fr-FR"/>
        </w:rPr>
      </w:pPr>
    </w:p>
    <w:p w:rsidR="009F627D" w:rsidRDefault="009F627D" w:rsidP="009F627D">
      <w:pPr>
        <w:rPr>
          <w:lang w:val="fr-FR"/>
        </w:rPr>
      </w:pPr>
    </w:p>
    <w:p w:rsidR="009F627D" w:rsidRPr="00003D42" w:rsidRDefault="009F627D" w:rsidP="009F627D">
      <w:pPr>
        <w:rPr>
          <w:lang w:val="fr-FR"/>
        </w:rPr>
      </w:pPr>
    </w:p>
    <w:p w:rsidR="009F627D" w:rsidRPr="00003D42" w:rsidRDefault="009F627D" w:rsidP="009F627D">
      <w:pPr>
        <w:jc w:val="right"/>
        <w:rPr>
          <w:lang w:val="fr-FR"/>
        </w:rPr>
      </w:pPr>
    </w:p>
    <w:p w:rsidR="009F627D" w:rsidRPr="00003D42" w:rsidRDefault="009F627D" w:rsidP="009F627D">
      <w:pPr>
        <w:jc w:val="right"/>
        <w:rPr>
          <w:b/>
          <w:bCs/>
          <w:lang w:val="fr-FR"/>
        </w:rPr>
      </w:pPr>
      <w:r w:rsidRPr="00003D42">
        <w:rPr>
          <w:lang w:val="fr-FR"/>
        </w:rPr>
        <w:lastRenderedPageBreak/>
        <w:t xml:space="preserve">                                                                                                               </w:t>
      </w:r>
      <w:r>
        <w:rPr>
          <w:lang w:val="fr-FR"/>
        </w:rPr>
        <w:t xml:space="preserve">                 </w:t>
      </w:r>
      <w:r w:rsidRPr="00003D42">
        <w:rPr>
          <w:b/>
          <w:bCs/>
          <w:lang w:val="fr-FR"/>
        </w:rPr>
        <w:t xml:space="preserve">Janvier 2011                                                                                                                   </w:t>
      </w:r>
      <w:r w:rsidRPr="00003D42">
        <w:rPr>
          <w:lang w:val="fr-FR"/>
        </w:rPr>
        <w:t xml:space="preserve">                                                                                                                              </w:t>
      </w:r>
    </w:p>
    <w:p w:rsidR="009F627D" w:rsidRPr="00003D42" w:rsidRDefault="009F627D" w:rsidP="009F627D">
      <w:pPr>
        <w:rPr>
          <w:b/>
          <w:bCs/>
          <w:lang w:val="fr-FR"/>
        </w:rPr>
      </w:pPr>
      <w:r w:rsidRPr="00003D42">
        <w:rPr>
          <w:b/>
          <w:lang w:val="fr-FR"/>
        </w:rPr>
        <w:t>I - Introduction</w:t>
      </w:r>
    </w:p>
    <w:p w:rsidR="009F627D" w:rsidRPr="00003D42" w:rsidRDefault="009F627D" w:rsidP="009F627D">
      <w:pPr>
        <w:jc w:val="both"/>
        <w:rPr>
          <w:sz w:val="16"/>
          <w:szCs w:val="16"/>
          <w:lang w:val="fr-FR"/>
        </w:rPr>
      </w:pPr>
    </w:p>
    <w:p w:rsidR="00D35FFD" w:rsidRDefault="00D35FFD" w:rsidP="00D35FFD">
      <w:pPr>
        <w:rPr>
          <w:lang w:val="fr-FR"/>
        </w:rPr>
      </w:pPr>
      <w:r>
        <w:rPr>
          <w:lang w:val="fr-FR"/>
        </w:rPr>
        <w:t xml:space="preserve">    </w:t>
      </w:r>
      <w:r w:rsidR="009F627D" w:rsidRPr="00003D42">
        <w:rPr>
          <w:lang w:val="fr-FR"/>
        </w:rPr>
        <w:t>L’ONG/Association Mauritanienne pour la santé de la Mère et de l’Enfant (AMSME</w:t>
      </w:r>
      <w:r w:rsidR="009F627D" w:rsidRPr="00003D42">
        <w:rPr>
          <w:b/>
          <w:bCs/>
          <w:lang w:val="fr-FR"/>
        </w:rPr>
        <w:t xml:space="preserve">) </w:t>
      </w:r>
      <w:r w:rsidR="009F627D" w:rsidRPr="00003D42">
        <w:rPr>
          <w:lang w:val="fr-FR"/>
        </w:rPr>
        <w:t xml:space="preserve">œuvrant dans le domaine de la santé reproductive </w:t>
      </w:r>
      <w:r>
        <w:rPr>
          <w:lang w:val="fr-FR"/>
        </w:rPr>
        <w:t xml:space="preserve">en tant que droit </w:t>
      </w:r>
      <w:r w:rsidR="009F627D" w:rsidRPr="00003D42">
        <w:rPr>
          <w:lang w:val="fr-FR"/>
        </w:rPr>
        <w:t>a mis sur pied cette année un ensemble de programmes</w:t>
      </w:r>
      <w:r>
        <w:rPr>
          <w:lang w:val="fr-FR"/>
        </w:rPr>
        <w:t xml:space="preserve"> sous formes</w:t>
      </w:r>
      <w:r w:rsidR="009F627D" w:rsidRPr="00003D42">
        <w:rPr>
          <w:lang w:val="fr-FR"/>
        </w:rPr>
        <w:t xml:space="preserve"> de composantes tels </w:t>
      </w:r>
      <w:r>
        <w:rPr>
          <w:lang w:val="fr-FR"/>
        </w:rPr>
        <w:t>que :</w:t>
      </w:r>
    </w:p>
    <w:p w:rsidR="00D35FFD" w:rsidRDefault="00D35FFD" w:rsidP="00D35FFD">
      <w:pPr>
        <w:rPr>
          <w:lang w:val="fr-FR"/>
        </w:rPr>
      </w:pPr>
      <w:r>
        <w:rPr>
          <w:lang w:val="fr-FR"/>
        </w:rPr>
        <w:t>- violences sexuelles</w:t>
      </w:r>
    </w:p>
    <w:p w:rsidR="00D35FFD" w:rsidRDefault="00D35FFD" w:rsidP="00D35FFD">
      <w:pPr>
        <w:rPr>
          <w:lang w:val="fr-FR"/>
        </w:rPr>
      </w:pPr>
      <w:r>
        <w:rPr>
          <w:lang w:val="fr-FR"/>
        </w:rPr>
        <w:t>-</w:t>
      </w:r>
      <w:r w:rsidR="009F627D" w:rsidRPr="00003D42">
        <w:rPr>
          <w:lang w:val="fr-FR"/>
        </w:rPr>
        <w:t xml:space="preserve"> VIH/Sida</w:t>
      </w:r>
    </w:p>
    <w:p w:rsidR="00D35FFD" w:rsidRDefault="00D35FFD" w:rsidP="00D35FFD">
      <w:pPr>
        <w:rPr>
          <w:lang w:val="fr-FR"/>
        </w:rPr>
      </w:pPr>
      <w:r>
        <w:rPr>
          <w:lang w:val="fr-FR"/>
        </w:rPr>
        <w:t>-</w:t>
      </w:r>
      <w:r w:rsidR="009F627D" w:rsidRPr="00003D42">
        <w:rPr>
          <w:lang w:val="fr-FR"/>
        </w:rPr>
        <w:t xml:space="preserve"> Santé Reproductive</w:t>
      </w:r>
    </w:p>
    <w:p w:rsidR="00D35FFD" w:rsidRDefault="00D35FFD" w:rsidP="00D35FFD">
      <w:pPr>
        <w:rPr>
          <w:lang w:val="fr-FR"/>
        </w:rPr>
      </w:pPr>
    </w:p>
    <w:p w:rsidR="009F627D" w:rsidRPr="00003D42" w:rsidRDefault="009F627D" w:rsidP="00D35FFD">
      <w:pPr>
        <w:rPr>
          <w:lang w:val="fr-FR"/>
        </w:rPr>
      </w:pPr>
      <w:r w:rsidRPr="00003D42">
        <w:rPr>
          <w:lang w:val="fr-FR"/>
        </w:rPr>
        <w:t xml:space="preserve"> Ces différents programmes viennent notamment renforcer les eff</w:t>
      </w:r>
      <w:r w:rsidR="00265A55">
        <w:rPr>
          <w:lang w:val="fr-FR"/>
        </w:rPr>
        <w:t>orts déployés par l’E</w:t>
      </w:r>
      <w:r w:rsidRPr="00003D42">
        <w:rPr>
          <w:lang w:val="fr-FR"/>
        </w:rPr>
        <w:t>tat et l’ensemble des partenaires et acteurs en vue de contribuer au bien-être total et une meilleure santé pour tous.</w:t>
      </w:r>
    </w:p>
    <w:p w:rsidR="009F627D" w:rsidRPr="00003D42" w:rsidRDefault="009F627D" w:rsidP="009F627D">
      <w:pPr>
        <w:pStyle w:val="Titre4"/>
        <w:jc w:val="both"/>
        <w:rPr>
          <w:sz w:val="24"/>
          <w:szCs w:val="24"/>
          <w:lang w:val="fr-FR"/>
        </w:rPr>
      </w:pPr>
      <w:r w:rsidRPr="00003D42">
        <w:rPr>
          <w:sz w:val="24"/>
          <w:szCs w:val="24"/>
          <w:lang w:val="fr-FR"/>
        </w:rPr>
        <w:t>II. Objectifs</w:t>
      </w:r>
      <w:r w:rsidR="00065881">
        <w:rPr>
          <w:sz w:val="24"/>
          <w:szCs w:val="24"/>
          <w:lang w:val="fr-FR"/>
        </w:rPr>
        <w:t xml:space="preserve"> Général</w:t>
      </w:r>
      <w:r w:rsidR="009E2ED0">
        <w:rPr>
          <w:sz w:val="24"/>
          <w:szCs w:val="24"/>
          <w:lang w:val="fr-FR"/>
        </w:rPr>
        <w:t xml:space="preserve"> de l’ONG</w:t>
      </w:r>
    </w:p>
    <w:p w:rsidR="009F627D" w:rsidRPr="00003D42" w:rsidRDefault="009E2ED0" w:rsidP="009F627D">
      <w:pPr>
        <w:numPr>
          <w:ilvl w:val="0"/>
          <w:numId w:val="5"/>
        </w:numPr>
        <w:rPr>
          <w:lang w:val="fr-FR"/>
        </w:rPr>
      </w:pPr>
      <w:r>
        <w:rPr>
          <w:lang w:val="fr-FR"/>
        </w:rPr>
        <w:t>C</w:t>
      </w:r>
      <w:r w:rsidR="009F627D" w:rsidRPr="00003D42">
        <w:rPr>
          <w:lang w:val="fr-FR"/>
        </w:rPr>
        <w:t>ontribuer à la réduction du taux de mortalité maternelle et infantile</w:t>
      </w:r>
    </w:p>
    <w:p w:rsidR="009F627D" w:rsidRPr="00003D42" w:rsidRDefault="009E2ED0" w:rsidP="009F627D">
      <w:pPr>
        <w:numPr>
          <w:ilvl w:val="0"/>
          <w:numId w:val="5"/>
        </w:numPr>
        <w:rPr>
          <w:lang w:val="fr-FR"/>
        </w:rPr>
      </w:pPr>
      <w:r>
        <w:rPr>
          <w:lang w:val="fr-FR"/>
        </w:rPr>
        <w:t>C</w:t>
      </w:r>
      <w:r w:rsidR="009F627D" w:rsidRPr="00003D42">
        <w:rPr>
          <w:lang w:val="fr-FR"/>
        </w:rPr>
        <w:t>ontribuer à la lutte contre les IST/SIDA</w:t>
      </w:r>
    </w:p>
    <w:p w:rsidR="009F627D" w:rsidRPr="00003D42" w:rsidRDefault="009F627D" w:rsidP="009F627D">
      <w:pPr>
        <w:numPr>
          <w:ilvl w:val="0"/>
          <w:numId w:val="5"/>
        </w:numPr>
        <w:rPr>
          <w:lang w:val="fr-FR"/>
        </w:rPr>
      </w:pPr>
      <w:r w:rsidRPr="00003D42">
        <w:rPr>
          <w:lang w:val="fr-FR"/>
        </w:rPr>
        <w:t>Contribuer à la  lutte contre les violences et abus faites aux femmes et aux enfants</w:t>
      </w:r>
    </w:p>
    <w:p w:rsidR="009F627D" w:rsidRPr="00003D42" w:rsidRDefault="009F627D" w:rsidP="009F627D">
      <w:pPr>
        <w:numPr>
          <w:ilvl w:val="0"/>
          <w:numId w:val="5"/>
        </w:numPr>
        <w:rPr>
          <w:lang w:val="fr-FR"/>
        </w:rPr>
      </w:pPr>
      <w:r w:rsidRPr="00003D42">
        <w:rPr>
          <w:lang w:val="fr-FR"/>
        </w:rPr>
        <w:t>Contribuer à la lutte contre les pratiques néfastes à la santé des filles et des femmes</w:t>
      </w:r>
    </w:p>
    <w:p w:rsidR="009F627D" w:rsidRPr="00003D42" w:rsidRDefault="009F627D" w:rsidP="009F627D">
      <w:pPr>
        <w:numPr>
          <w:ilvl w:val="0"/>
          <w:numId w:val="5"/>
        </w:numPr>
        <w:rPr>
          <w:lang w:val="fr-FR"/>
        </w:rPr>
      </w:pPr>
      <w:r w:rsidRPr="00003D42">
        <w:rPr>
          <w:lang w:val="fr-FR"/>
        </w:rPr>
        <w:t>Contribuer à la défense des droits des femmes et des enfants</w:t>
      </w:r>
    </w:p>
    <w:p w:rsidR="009F627D" w:rsidRPr="00003D42" w:rsidRDefault="009F627D" w:rsidP="009F627D">
      <w:pPr>
        <w:rPr>
          <w:b/>
          <w:bCs/>
          <w:sz w:val="16"/>
          <w:szCs w:val="16"/>
          <w:lang w:val="fr-FR"/>
        </w:rPr>
      </w:pPr>
    </w:p>
    <w:p w:rsidR="009F627D" w:rsidRDefault="009F627D" w:rsidP="009F627D">
      <w:pPr>
        <w:rPr>
          <w:lang w:val="fr-FR"/>
        </w:rPr>
      </w:pPr>
      <w:r w:rsidRPr="00003D42">
        <w:rPr>
          <w:b/>
          <w:bCs/>
          <w:lang w:val="fr-FR"/>
        </w:rPr>
        <w:t>Identité de l’AMSME</w:t>
      </w:r>
      <w:r w:rsidRPr="00003D42">
        <w:rPr>
          <w:lang w:val="fr-FR"/>
        </w:rPr>
        <w:t> :</w:t>
      </w:r>
    </w:p>
    <w:p w:rsidR="00381A8B" w:rsidRPr="00003D42" w:rsidRDefault="00381A8B" w:rsidP="009F627D">
      <w:pPr>
        <w:rPr>
          <w:lang w:val="en-US"/>
        </w:rPr>
      </w:pPr>
    </w:p>
    <w:p w:rsidR="009F627D" w:rsidRPr="00003D42" w:rsidRDefault="009F627D" w:rsidP="009F627D">
      <w:pPr>
        <w:numPr>
          <w:ilvl w:val="0"/>
          <w:numId w:val="15"/>
        </w:numPr>
        <w:rPr>
          <w:lang w:val="fr-FR"/>
        </w:rPr>
      </w:pPr>
      <w:r w:rsidRPr="00003D42">
        <w:rPr>
          <w:lang w:val="fr-FR"/>
        </w:rPr>
        <w:t>Combattre et défendre, par tous les moyens légaux, tous les droits des mères et des enfants.</w:t>
      </w:r>
    </w:p>
    <w:p w:rsidR="009F627D" w:rsidRPr="00003D42" w:rsidRDefault="009F627D" w:rsidP="009F627D">
      <w:pPr>
        <w:rPr>
          <w:lang w:val="en-US"/>
        </w:rPr>
      </w:pPr>
      <w:r w:rsidRPr="00003D42">
        <w:rPr>
          <w:b/>
          <w:bCs/>
          <w:lang w:val="fr-FR"/>
        </w:rPr>
        <w:t>Mission de l’AMSME</w:t>
      </w:r>
      <w:r w:rsidRPr="00003D42">
        <w:rPr>
          <w:lang w:val="fr-FR"/>
        </w:rPr>
        <w:t> :</w:t>
      </w:r>
    </w:p>
    <w:p w:rsidR="009F627D" w:rsidRPr="00003D42" w:rsidRDefault="009F627D" w:rsidP="009F627D">
      <w:pPr>
        <w:numPr>
          <w:ilvl w:val="0"/>
          <w:numId w:val="16"/>
        </w:numPr>
        <w:rPr>
          <w:lang w:val="fr-FR"/>
        </w:rPr>
      </w:pPr>
      <w:r w:rsidRPr="00003D42">
        <w:rPr>
          <w:lang w:val="fr-FR"/>
        </w:rPr>
        <w:t>Prise en charge totale des cas liés aux droits des mères et des enfants vulnérables ou en situation de détresse.</w:t>
      </w:r>
    </w:p>
    <w:p w:rsidR="00D675F9" w:rsidRDefault="00D675F9" w:rsidP="009F627D">
      <w:pPr>
        <w:rPr>
          <w:b/>
          <w:bCs/>
          <w:lang w:val="fr-FR"/>
        </w:rPr>
      </w:pPr>
    </w:p>
    <w:p w:rsidR="009F627D" w:rsidRPr="00003D42" w:rsidRDefault="009F627D" w:rsidP="009F627D">
      <w:pPr>
        <w:rPr>
          <w:lang w:val="en-US"/>
        </w:rPr>
      </w:pPr>
      <w:r w:rsidRPr="00003D42">
        <w:rPr>
          <w:b/>
          <w:bCs/>
          <w:lang w:val="fr-FR"/>
        </w:rPr>
        <w:t>Vision de l’AMSME</w:t>
      </w:r>
      <w:r w:rsidRPr="00003D42">
        <w:rPr>
          <w:lang w:val="fr-FR"/>
        </w:rPr>
        <w:t> :</w:t>
      </w:r>
    </w:p>
    <w:p w:rsidR="009F627D" w:rsidRPr="00003D42" w:rsidRDefault="009F627D" w:rsidP="009F627D">
      <w:pPr>
        <w:numPr>
          <w:ilvl w:val="0"/>
          <w:numId w:val="17"/>
        </w:numPr>
        <w:rPr>
          <w:lang w:val="fr-FR"/>
        </w:rPr>
      </w:pPr>
      <w:r w:rsidRPr="00003D42">
        <w:rPr>
          <w:lang w:val="fr-FR"/>
        </w:rPr>
        <w:t>Tous les enfants et toutes les femmes Mauritaniens jouissent de tous leurs droits à la vie, à la santé, à l’éducation, à l’emploi et à la dignité.</w:t>
      </w:r>
    </w:p>
    <w:p w:rsidR="009F627D" w:rsidRPr="00003D42" w:rsidRDefault="009F627D" w:rsidP="009F627D">
      <w:pPr>
        <w:pStyle w:val="Titre4"/>
        <w:jc w:val="both"/>
        <w:rPr>
          <w:sz w:val="24"/>
          <w:szCs w:val="24"/>
          <w:lang w:val="fr-FR"/>
        </w:rPr>
      </w:pPr>
      <w:r w:rsidRPr="00003D42">
        <w:rPr>
          <w:sz w:val="24"/>
          <w:szCs w:val="24"/>
          <w:lang w:val="fr-FR"/>
        </w:rPr>
        <w:t>III - Domaines d’intervention</w:t>
      </w:r>
    </w:p>
    <w:p w:rsidR="009F627D" w:rsidRPr="00003D42" w:rsidRDefault="009F627D" w:rsidP="009F627D">
      <w:pPr>
        <w:jc w:val="both"/>
        <w:rPr>
          <w:lang w:val="fr-FR"/>
        </w:rPr>
      </w:pPr>
      <w:r w:rsidRPr="00003D42">
        <w:rPr>
          <w:lang w:val="fr-FR"/>
        </w:rPr>
        <w:t>Education pour la santé</w:t>
      </w:r>
    </w:p>
    <w:p w:rsidR="009F627D" w:rsidRPr="00003D42" w:rsidRDefault="009F627D" w:rsidP="009F627D">
      <w:pPr>
        <w:jc w:val="both"/>
        <w:rPr>
          <w:lang w:val="fr-FR"/>
        </w:rPr>
      </w:pPr>
      <w:r w:rsidRPr="00003D42">
        <w:rPr>
          <w:lang w:val="fr-FR"/>
        </w:rPr>
        <w:t>IEC</w:t>
      </w:r>
    </w:p>
    <w:p w:rsidR="009F627D" w:rsidRPr="00003D42" w:rsidRDefault="009F627D" w:rsidP="009F627D">
      <w:pPr>
        <w:jc w:val="both"/>
        <w:rPr>
          <w:lang w:val="fr-FR"/>
        </w:rPr>
      </w:pPr>
      <w:r w:rsidRPr="00003D42">
        <w:rPr>
          <w:lang w:val="fr-FR"/>
        </w:rPr>
        <w:t>Formation</w:t>
      </w:r>
    </w:p>
    <w:p w:rsidR="009F627D" w:rsidRPr="00003D42" w:rsidRDefault="009F627D" w:rsidP="009F627D">
      <w:pPr>
        <w:jc w:val="both"/>
        <w:rPr>
          <w:lang w:val="fr-FR"/>
        </w:rPr>
      </w:pPr>
      <w:r w:rsidRPr="00003D42">
        <w:rPr>
          <w:lang w:val="fr-FR"/>
        </w:rPr>
        <w:t>Alphabétisation</w:t>
      </w:r>
    </w:p>
    <w:p w:rsidR="009F627D" w:rsidRPr="00003D42" w:rsidRDefault="009F627D" w:rsidP="009F627D">
      <w:pPr>
        <w:jc w:val="both"/>
        <w:rPr>
          <w:lang w:val="fr-FR"/>
        </w:rPr>
      </w:pPr>
      <w:r w:rsidRPr="00003D42">
        <w:rPr>
          <w:lang w:val="fr-FR"/>
        </w:rPr>
        <w:t xml:space="preserve">Droits Humains </w:t>
      </w:r>
    </w:p>
    <w:p w:rsidR="009F627D" w:rsidRPr="00003D42" w:rsidRDefault="009F627D" w:rsidP="009F627D">
      <w:pPr>
        <w:pStyle w:val="Titre4"/>
        <w:jc w:val="both"/>
        <w:rPr>
          <w:sz w:val="24"/>
          <w:szCs w:val="24"/>
          <w:lang w:val="fr-FR"/>
        </w:rPr>
      </w:pPr>
      <w:r w:rsidRPr="00003D42">
        <w:rPr>
          <w:sz w:val="24"/>
          <w:szCs w:val="24"/>
          <w:lang w:val="fr-FR"/>
        </w:rPr>
        <w:t>IV -    Zones d’interventions</w:t>
      </w:r>
    </w:p>
    <w:p w:rsidR="009F627D" w:rsidRPr="00003D42" w:rsidRDefault="009F627D" w:rsidP="009F627D">
      <w:pPr>
        <w:jc w:val="both"/>
        <w:rPr>
          <w:lang w:val="fr-FR"/>
        </w:rPr>
      </w:pPr>
      <w:r w:rsidRPr="00003D42">
        <w:rPr>
          <w:lang w:val="fr-FR"/>
        </w:rPr>
        <w:t>Nouakchott  la capitale  (zones périphériques)</w:t>
      </w:r>
    </w:p>
    <w:p w:rsidR="009F627D" w:rsidRPr="00003D42" w:rsidRDefault="009F627D" w:rsidP="009F627D">
      <w:pPr>
        <w:jc w:val="both"/>
        <w:rPr>
          <w:lang w:val="fr-FR"/>
        </w:rPr>
      </w:pPr>
      <w:r w:rsidRPr="00003D42">
        <w:rPr>
          <w:lang w:val="fr-FR"/>
        </w:rPr>
        <w:t>Nouadhibou</w:t>
      </w:r>
    </w:p>
    <w:p w:rsidR="009F627D" w:rsidRPr="00003D42" w:rsidRDefault="009F627D" w:rsidP="009F627D">
      <w:pPr>
        <w:jc w:val="both"/>
        <w:rPr>
          <w:lang w:val="fr-FR"/>
        </w:rPr>
      </w:pPr>
      <w:r w:rsidRPr="00003D42">
        <w:rPr>
          <w:lang w:val="fr-FR"/>
        </w:rPr>
        <w:t>Hodh Elgarbi et les zones rurales</w:t>
      </w:r>
    </w:p>
    <w:p w:rsidR="009F627D" w:rsidRPr="00003D42" w:rsidRDefault="00D675F9" w:rsidP="009F627D">
      <w:pPr>
        <w:jc w:val="both"/>
        <w:rPr>
          <w:lang w:val="fr-FR"/>
        </w:rPr>
      </w:pPr>
      <w:r>
        <w:rPr>
          <w:lang w:val="fr-FR"/>
        </w:rPr>
        <w:t>Hodh Chargui (basseknou)</w:t>
      </w:r>
    </w:p>
    <w:p w:rsidR="009F627D" w:rsidRPr="00275E70" w:rsidRDefault="00275E70" w:rsidP="00275E70">
      <w:pPr>
        <w:jc w:val="both"/>
        <w:rPr>
          <w:lang w:val="fr-FR"/>
        </w:rPr>
      </w:pPr>
      <w:r>
        <w:rPr>
          <w:lang w:val="fr-FR"/>
        </w:rPr>
        <w:t>Gorgol</w:t>
      </w:r>
    </w:p>
    <w:p w:rsidR="009F627D" w:rsidRPr="00003D42" w:rsidRDefault="009F627D" w:rsidP="009F627D">
      <w:pPr>
        <w:rPr>
          <w:b/>
          <w:lang w:val="fr-FR"/>
        </w:rPr>
      </w:pPr>
    </w:p>
    <w:p w:rsidR="009F627D" w:rsidRPr="002C6BEC" w:rsidRDefault="009F627D" w:rsidP="009F627D">
      <w:pPr>
        <w:jc w:val="both"/>
        <w:rPr>
          <w:sz w:val="16"/>
          <w:szCs w:val="16"/>
          <w:lang w:val="fr-FR"/>
        </w:rPr>
      </w:pPr>
    </w:p>
    <w:p w:rsidR="009F627D" w:rsidRPr="00003D42" w:rsidRDefault="00275E70" w:rsidP="00275E70">
      <w:pPr>
        <w:rPr>
          <w:lang w:val="fr-FR"/>
        </w:rPr>
      </w:pPr>
      <w:r>
        <w:rPr>
          <w:lang w:val="fr-FR"/>
        </w:rPr>
        <w:t xml:space="preserve"> </w:t>
      </w:r>
      <w:r w:rsidR="009F627D" w:rsidRPr="00003D42">
        <w:rPr>
          <w:lang w:val="fr-FR"/>
        </w:rPr>
        <w:t>Les différent</w:t>
      </w:r>
      <w:r>
        <w:rPr>
          <w:lang w:val="fr-FR"/>
        </w:rPr>
        <w:t>e</w:t>
      </w:r>
      <w:r w:rsidR="009F627D" w:rsidRPr="00003D42">
        <w:rPr>
          <w:lang w:val="fr-FR"/>
        </w:rPr>
        <w:t xml:space="preserve">s </w:t>
      </w:r>
      <w:r>
        <w:rPr>
          <w:lang w:val="fr-FR"/>
        </w:rPr>
        <w:t xml:space="preserve">composantes </w:t>
      </w:r>
      <w:r w:rsidR="009F627D" w:rsidRPr="00003D42">
        <w:rPr>
          <w:lang w:val="fr-FR"/>
        </w:rPr>
        <w:t>sont mis</w:t>
      </w:r>
      <w:r>
        <w:rPr>
          <w:lang w:val="fr-FR"/>
        </w:rPr>
        <w:t>e</w:t>
      </w:r>
      <w:r w:rsidR="009F627D" w:rsidRPr="00003D42">
        <w:rPr>
          <w:lang w:val="fr-FR"/>
        </w:rPr>
        <w:t xml:space="preserve"> en œuvre sous forme de programme et gérés par des responsables appelés coordinateur</w:t>
      </w:r>
      <w:r>
        <w:rPr>
          <w:lang w:val="fr-FR"/>
        </w:rPr>
        <w:t>s</w:t>
      </w:r>
      <w:r w:rsidR="009F627D" w:rsidRPr="00003D42">
        <w:rPr>
          <w:lang w:val="fr-FR"/>
        </w:rPr>
        <w:t>.</w:t>
      </w:r>
    </w:p>
    <w:p w:rsidR="009F627D" w:rsidRPr="00003D42" w:rsidRDefault="009F627D" w:rsidP="009F627D">
      <w:pPr>
        <w:rPr>
          <w:b/>
          <w:sz w:val="16"/>
          <w:szCs w:val="16"/>
          <w:lang w:val="fr-FR"/>
        </w:rPr>
      </w:pPr>
    </w:p>
    <w:p w:rsidR="009F627D" w:rsidRPr="00003D42" w:rsidRDefault="009F627D" w:rsidP="009F627D">
      <w:pPr>
        <w:rPr>
          <w:b/>
          <w:lang w:val="fr-FR"/>
        </w:rPr>
      </w:pPr>
      <w:r w:rsidRPr="00003D42">
        <w:rPr>
          <w:b/>
          <w:lang w:val="fr-FR"/>
        </w:rPr>
        <w:t>VII-  ACTIVITES REALISEES PAR VOLET AU COURS DE L’ANNEE 2010</w:t>
      </w:r>
    </w:p>
    <w:p w:rsidR="009F627D" w:rsidRPr="00003D42" w:rsidRDefault="009F627D" w:rsidP="009F627D">
      <w:pPr>
        <w:rPr>
          <w:b/>
          <w:lang w:val="fr-FR"/>
        </w:rPr>
      </w:pPr>
    </w:p>
    <w:p w:rsidR="009F627D" w:rsidRPr="00003D42" w:rsidRDefault="00C33B96" w:rsidP="00C33B96">
      <w:pPr>
        <w:pStyle w:val="Paragraphedeliste"/>
        <w:numPr>
          <w:ilvl w:val="0"/>
          <w:numId w:val="18"/>
        </w:numPr>
        <w:jc w:val="both"/>
        <w:rPr>
          <w:rFonts w:ascii="Times New Roman" w:hAnsi="Times New Roman" w:cs="Times New Roman"/>
          <w:b/>
          <w:bCs/>
          <w:sz w:val="24"/>
          <w:szCs w:val="24"/>
        </w:rPr>
      </w:pPr>
      <w:r>
        <w:rPr>
          <w:rFonts w:ascii="Times New Roman" w:hAnsi="Times New Roman" w:cs="Times New Roman"/>
          <w:b/>
          <w:bCs/>
          <w:sz w:val="24"/>
          <w:szCs w:val="24"/>
          <w:shd w:val="clear" w:color="auto" w:fill="BFBFBF" w:themeFill="background1" w:themeFillShade="BF"/>
        </w:rPr>
        <w:t>Composante</w:t>
      </w:r>
      <w:r w:rsidR="009F627D" w:rsidRPr="00003D42">
        <w:rPr>
          <w:rFonts w:ascii="Times New Roman" w:hAnsi="Times New Roman" w:cs="Times New Roman"/>
          <w:b/>
          <w:bCs/>
          <w:sz w:val="24"/>
          <w:szCs w:val="24"/>
          <w:shd w:val="clear" w:color="auto" w:fill="BFBFBF" w:themeFill="background1" w:themeFillShade="BF"/>
        </w:rPr>
        <w:t> : lutte contre les violences et abus sexuels</w:t>
      </w:r>
      <w:r w:rsidR="009F627D" w:rsidRPr="00003D42">
        <w:rPr>
          <w:rFonts w:ascii="Times New Roman" w:hAnsi="Times New Roman" w:cs="Times New Roman"/>
          <w:b/>
          <w:bCs/>
          <w:sz w:val="24"/>
          <w:szCs w:val="24"/>
        </w:rPr>
        <w:t xml:space="preserve"> </w:t>
      </w:r>
    </w:p>
    <w:p w:rsidR="009F627D" w:rsidRPr="00003D42" w:rsidRDefault="00247094" w:rsidP="009F627D">
      <w:pPr>
        <w:jc w:val="both"/>
        <w:rPr>
          <w:bCs/>
          <w:lang w:val="fr-FR"/>
        </w:rPr>
      </w:pPr>
      <w:r>
        <w:rPr>
          <w:bCs/>
          <w:lang w:val="fr-FR"/>
        </w:rPr>
        <w:t xml:space="preserve">   </w:t>
      </w:r>
      <w:r w:rsidR="009F627D" w:rsidRPr="00003D42">
        <w:rPr>
          <w:bCs/>
          <w:lang w:val="fr-FR"/>
        </w:rPr>
        <w:t xml:space="preserve">Courant l’année 2010, le volet violence sexuelle a exécuté plusieurs activités dans le cadre de projet et programme, ces activités rentrent dans le cadre de trois aspects suivants : </w:t>
      </w:r>
    </w:p>
    <w:p w:rsidR="009F627D" w:rsidRPr="00003D42" w:rsidRDefault="009F627D" w:rsidP="009F627D">
      <w:pPr>
        <w:jc w:val="both"/>
        <w:rPr>
          <w:bCs/>
          <w:sz w:val="16"/>
          <w:szCs w:val="16"/>
          <w:lang w:val="fr-FR"/>
        </w:rPr>
      </w:pPr>
    </w:p>
    <w:p w:rsidR="009F627D" w:rsidRDefault="009F627D" w:rsidP="00247094">
      <w:pPr>
        <w:pStyle w:val="Paragraphedeliste"/>
        <w:numPr>
          <w:ilvl w:val="0"/>
          <w:numId w:val="19"/>
        </w:numPr>
        <w:rPr>
          <w:rFonts w:ascii="Times New Roman" w:hAnsi="Times New Roman" w:cs="Times New Roman"/>
          <w:bCs/>
          <w:sz w:val="24"/>
          <w:szCs w:val="24"/>
        </w:rPr>
      </w:pPr>
      <w:r w:rsidRPr="00003D42">
        <w:rPr>
          <w:rFonts w:ascii="Times New Roman" w:hAnsi="Times New Roman" w:cs="Times New Roman"/>
          <w:bCs/>
          <w:sz w:val="24"/>
          <w:szCs w:val="24"/>
        </w:rPr>
        <w:t>La Prévention au sein des communautés de Nouakchott et à l’intérieur du pays dans le Gorgol</w:t>
      </w:r>
    </w:p>
    <w:p w:rsidR="009F627D" w:rsidRPr="0080357E" w:rsidRDefault="009F627D" w:rsidP="009F627D">
      <w:pPr>
        <w:pStyle w:val="Paragraphedeliste"/>
        <w:jc w:val="both"/>
        <w:rPr>
          <w:rFonts w:ascii="Times New Roman" w:hAnsi="Times New Roman" w:cs="Times New Roman"/>
          <w:bCs/>
          <w:sz w:val="16"/>
          <w:szCs w:val="16"/>
        </w:rPr>
      </w:pPr>
    </w:p>
    <w:p w:rsidR="009F627D" w:rsidRDefault="009F627D" w:rsidP="009F627D">
      <w:pPr>
        <w:pStyle w:val="Paragraphedeliste"/>
        <w:numPr>
          <w:ilvl w:val="0"/>
          <w:numId w:val="19"/>
        </w:numPr>
        <w:jc w:val="both"/>
        <w:rPr>
          <w:rFonts w:ascii="Times New Roman" w:hAnsi="Times New Roman" w:cs="Times New Roman"/>
          <w:bCs/>
          <w:sz w:val="24"/>
          <w:szCs w:val="24"/>
        </w:rPr>
      </w:pPr>
      <w:r w:rsidRPr="00003D42">
        <w:rPr>
          <w:rFonts w:ascii="Times New Roman" w:hAnsi="Times New Roman" w:cs="Times New Roman"/>
          <w:bCs/>
          <w:sz w:val="24"/>
          <w:szCs w:val="24"/>
        </w:rPr>
        <w:t>La prise en charge des victimes de violences sexuelles assurée au centre El Wafa,</w:t>
      </w:r>
    </w:p>
    <w:p w:rsidR="009F627D" w:rsidRPr="005444CB" w:rsidRDefault="009F627D" w:rsidP="002B640B">
      <w:pPr>
        <w:pStyle w:val="Paragraphedeliste"/>
        <w:jc w:val="both"/>
        <w:rPr>
          <w:bCs/>
          <w:sz w:val="16"/>
          <w:szCs w:val="16"/>
        </w:rPr>
      </w:pPr>
    </w:p>
    <w:p w:rsidR="002B640B" w:rsidRDefault="009F627D" w:rsidP="002B640B">
      <w:pPr>
        <w:pStyle w:val="Paragraphedeliste"/>
        <w:numPr>
          <w:ilvl w:val="0"/>
          <w:numId w:val="19"/>
        </w:numPr>
        <w:jc w:val="both"/>
        <w:rPr>
          <w:rFonts w:ascii="Times New Roman" w:hAnsi="Times New Roman" w:cs="Times New Roman"/>
          <w:bCs/>
          <w:sz w:val="24"/>
          <w:szCs w:val="24"/>
        </w:rPr>
      </w:pPr>
      <w:r w:rsidRPr="00003D42">
        <w:rPr>
          <w:rFonts w:ascii="Times New Roman" w:hAnsi="Times New Roman" w:cs="Times New Roman"/>
          <w:bCs/>
          <w:sz w:val="24"/>
          <w:szCs w:val="24"/>
        </w:rPr>
        <w:t xml:space="preserve">Le plaidoyer auprès de toutes les parties prenantes à Nouakchott et </w:t>
      </w:r>
      <w:r w:rsidR="007D6F12">
        <w:rPr>
          <w:rFonts w:ascii="Times New Roman" w:hAnsi="Times New Roman" w:cs="Times New Roman"/>
          <w:bCs/>
          <w:sz w:val="24"/>
          <w:szCs w:val="24"/>
        </w:rPr>
        <w:t>dans le reste du pays</w:t>
      </w:r>
      <w:r w:rsidRPr="00003D42">
        <w:rPr>
          <w:rFonts w:ascii="Times New Roman" w:hAnsi="Times New Roman" w:cs="Times New Roman"/>
          <w:bCs/>
          <w:sz w:val="24"/>
          <w:szCs w:val="24"/>
        </w:rPr>
        <w:t>.</w:t>
      </w:r>
    </w:p>
    <w:p w:rsidR="002B640B" w:rsidRPr="002B640B" w:rsidRDefault="002B640B" w:rsidP="002B640B">
      <w:pPr>
        <w:pStyle w:val="Paragraphedeliste"/>
        <w:jc w:val="both"/>
        <w:rPr>
          <w:rFonts w:ascii="Times New Roman" w:hAnsi="Times New Roman" w:cs="Times New Roman"/>
          <w:bCs/>
          <w:sz w:val="16"/>
          <w:szCs w:val="16"/>
        </w:rPr>
      </w:pPr>
    </w:p>
    <w:p w:rsidR="009F627D" w:rsidRPr="00F062BD" w:rsidRDefault="009F627D" w:rsidP="00247094">
      <w:pPr>
        <w:pStyle w:val="Paragraphedeliste"/>
        <w:numPr>
          <w:ilvl w:val="0"/>
          <w:numId w:val="49"/>
        </w:numPr>
        <w:rPr>
          <w:rFonts w:ascii="Times New Roman" w:hAnsi="Times New Roman" w:cs="Times New Roman"/>
          <w:b/>
          <w:bCs/>
          <w:color w:val="0070C0"/>
          <w:sz w:val="24"/>
          <w:szCs w:val="24"/>
        </w:rPr>
      </w:pPr>
      <w:r w:rsidRPr="00F062BD">
        <w:rPr>
          <w:rFonts w:ascii="Times New Roman" w:hAnsi="Times New Roman" w:cs="Times New Roman"/>
          <w:b/>
          <w:bCs/>
          <w:color w:val="0070C0"/>
          <w:sz w:val="24"/>
          <w:szCs w:val="24"/>
        </w:rPr>
        <w:t>Projet « prévention et protection des enfants contre les violences sexuelles à Nouakchott » en collaboration avec Save the Children Espagne et sous (financement de la Junta d’Andalusia et AECID)</w:t>
      </w:r>
    </w:p>
    <w:p w:rsidR="009F627D" w:rsidRPr="00003D42" w:rsidRDefault="009F627D" w:rsidP="009F627D">
      <w:pPr>
        <w:jc w:val="both"/>
        <w:rPr>
          <w:bCs/>
          <w:iCs/>
          <w:lang w:val="fr-FR"/>
        </w:rPr>
      </w:pPr>
      <w:r>
        <w:rPr>
          <w:bCs/>
          <w:iCs/>
          <w:lang w:val="fr-FR"/>
        </w:rPr>
        <w:t xml:space="preserve">Présentation </w:t>
      </w:r>
      <w:r w:rsidRPr="00003D42">
        <w:rPr>
          <w:bCs/>
          <w:iCs/>
          <w:lang w:val="fr-FR"/>
        </w:rPr>
        <w:t xml:space="preserve">du projet </w:t>
      </w:r>
    </w:p>
    <w:p w:rsidR="009F627D" w:rsidRPr="00003D42" w:rsidRDefault="009F627D" w:rsidP="009F627D">
      <w:pPr>
        <w:jc w:val="both"/>
        <w:rPr>
          <w:iCs/>
          <w:sz w:val="16"/>
          <w:szCs w:val="16"/>
          <w:lang w:val="fr-FR"/>
        </w:rPr>
      </w:pPr>
    </w:p>
    <w:p w:rsidR="009F627D" w:rsidRPr="00003D42" w:rsidRDefault="009F627D" w:rsidP="009F627D">
      <w:pPr>
        <w:jc w:val="both"/>
        <w:rPr>
          <w:b/>
          <w:bCs/>
          <w:iCs/>
          <w:lang w:val="fr-FR"/>
        </w:rPr>
      </w:pPr>
      <w:r w:rsidRPr="00003D42">
        <w:rPr>
          <w:iCs/>
          <w:lang w:val="fr-FR"/>
        </w:rPr>
        <w:t xml:space="preserve">Intitulé : </w:t>
      </w:r>
      <w:r w:rsidRPr="00003D42">
        <w:rPr>
          <w:b/>
          <w:bCs/>
          <w:iCs/>
          <w:lang w:val="fr-FR"/>
        </w:rPr>
        <w:t>Projet  « lutte contre les violences sexuelles faites à l’encontre des enfants »</w:t>
      </w:r>
    </w:p>
    <w:p w:rsidR="009F627D" w:rsidRPr="00003D42" w:rsidRDefault="009F627D" w:rsidP="009F627D">
      <w:pPr>
        <w:jc w:val="both"/>
        <w:rPr>
          <w:bCs/>
          <w:iCs/>
          <w:sz w:val="16"/>
          <w:szCs w:val="16"/>
          <w:lang w:val="fr-FR"/>
        </w:rPr>
      </w:pPr>
    </w:p>
    <w:p w:rsidR="009F627D" w:rsidRPr="00003D42" w:rsidRDefault="009F627D" w:rsidP="009F627D">
      <w:pPr>
        <w:jc w:val="both"/>
        <w:rPr>
          <w:iCs/>
          <w:lang w:val="fr-FR"/>
        </w:rPr>
      </w:pPr>
      <w:r w:rsidRPr="00003D42">
        <w:rPr>
          <w:bCs/>
          <w:iCs/>
          <w:lang w:val="fr-FR"/>
        </w:rPr>
        <w:t>Durée totale de l'action</w:t>
      </w:r>
      <w:r w:rsidRPr="00003D42">
        <w:rPr>
          <w:iCs/>
          <w:lang w:val="fr-FR"/>
        </w:rPr>
        <w:t> : 2 ans avril 2008 à mars 2010 Ainsi, à compter d’Avril 2010, le projet financé par junta d’andalucia s’est achevée et l’AECID a pris la relève en finançant les activités rentrant dans le cadre la prise en charge</w:t>
      </w:r>
      <w:r>
        <w:rPr>
          <w:iCs/>
          <w:lang w:val="fr-FR"/>
        </w:rPr>
        <w:t xml:space="preserve"> des victimes de violences sexuelles</w:t>
      </w:r>
      <w:r w:rsidRPr="00003D42">
        <w:rPr>
          <w:iCs/>
          <w:lang w:val="fr-FR"/>
        </w:rPr>
        <w:t>.</w:t>
      </w:r>
    </w:p>
    <w:p w:rsidR="009F627D" w:rsidRPr="00003D42" w:rsidRDefault="009F627D" w:rsidP="009F627D">
      <w:pPr>
        <w:spacing w:before="120" w:after="120"/>
        <w:jc w:val="both"/>
        <w:rPr>
          <w:b/>
          <w:bCs/>
          <w:lang w:val="fr-FR"/>
        </w:rPr>
      </w:pPr>
      <w:r w:rsidRPr="00003D42">
        <w:rPr>
          <w:b/>
          <w:bCs/>
          <w:lang w:val="fr-FR"/>
        </w:rPr>
        <w:t>Objectif  global :</w:t>
      </w:r>
    </w:p>
    <w:p w:rsidR="009F627D" w:rsidRPr="00003D42" w:rsidRDefault="009F627D" w:rsidP="00247094">
      <w:pPr>
        <w:pStyle w:val="Sansinterligne"/>
        <w:numPr>
          <w:ilvl w:val="0"/>
          <w:numId w:val="12"/>
        </w:numPr>
        <w:rPr>
          <w:rFonts w:ascii="Times New Roman" w:hAnsi="Times New Roman"/>
          <w:sz w:val="24"/>
          <w:szCs w:val="24"/>
        </w:rPr>
      </w:pPr>
      <w:r w:rsidRPr="00003D42">
        <w:rPr>
          <w:rFonts w:ascii="Times New Roman" w:hAnsi="Times New Roman"/>
          <w:sz w:val="24"/>
          <w:szCs w:val="24"/>
        </w:rPr>
        <w:t>Protéger les enfants Mauritaniens contre toutes sortes de mauvais traitements et de violences sexuelles</w:t>
      </w:r>
    </w:p>
    <w:p w:rsidR="009F627D" w:rsidRPr="00003D42" w:rsidRDefault="009F627D" w:rsidP="009F627D">
      <w:pPr>
        <w:pStyle w:val="Sansinterligne"/>
        <w:jc w:val="both"/>
        <w:rPr>
          <w:rFonts w:ascii="Times New Roman" w:hAnsi="Times New Roman"/>
          <w:sz w:val="16"/>
          <w:szCs w:val="16"/>
        </w:rPr>
      </w:pPr>
    </w:p>
    <w:p w:rsidR="009F627D" w:rsidRDefault="009F627D" w:rsidP="009F627D">
      <w:pPr>
        <w:jc w:val="both"/>
        <w:rPr>
          <w:iCs/>
          <w:lang w:val="fr-FR"/>
        </w:rPr>
      </w:pPr>
      <w:r w:rsidRPr="00003D42">
        <w:rPr>
          <w:b/>
          <w:bCs/>
          <w:iCs/>
          <w:lang w:val="fr-FR"/>
        </w:rPr>
        <w:t>Objectif spécifique</w:t>
      </w:r>
      <w:r w:rsidRPr="00003D42">
        <w:rPr>
          <w:iCs/>
          <w:lang w:val="fr-FR"/>
        </w:rPr>
        <w:t> :</w:t>
      </w:r>
    </w:p>
    <w:p w:rsidR="00247094" w:rsidRPr="00003D42" w:rsidRDefault="00247094" w:rsidP="009F627D">
      <w:pPr>
        <w:jc w:val="both"/>
        <w:rPr>
          <w:iCs/>
          <w:lang w:val="fr-FR"/>
        </w:rPr>
      </w:pPr>
    </w:p>
    <w:p w:rsidR="009F627D" w:rsidRPr="00003D42" w:rsidRDefault="009F627D" w:rsidP="009F627D">
      <w:pPr>
        <w:numPr>
          <w:ilvl w:val="0"/>
          <w:numId w:val="13"/>
        </w:numPr>
        <w:jc w:val="both"/>
        <w:rPr>
          <w:lang w:val="fr-FR"/>
        </w:rPr>
      </w:pPr>
      <w:r w:rsidRPr="00003D42">
        <w:rPr>
          <w:lang w:val="fr-FR"/>
        </w:rPr>
        <w:t>Prévenir la violence sexuelle contre les enfants à Nouakchott</w:t>
      </w:r>
    </w:p>
    <w:p w:rsidR="009F627D" w:rsidRPr="00003D42" w:rsidRDefault="009F627D" w:rsidP="009F627D">
      <w:pPr>
        <w:numPr>
          <w:ilvl w:val="0"/>
          <w:numId w:val="13"/>
        </w:numPr>
        <w:jc w:val="both"/>
        <w:rPr>
          <w:lang w:val="fr-FR"/>
        </w:rPr>
      </w:pPr>
      <w:r w:rsidRPr="00003D42">
        <w:rPr>
          <w:lang w:val="fr-FR"/>
        </w:rPr>
        <w:t>Prendre en charge les enfants victimes de violences sexuelles</w:t>
      </w:r>
    </w:p>
    <w:p w:rsidR="009F627D" w:rsidRPr="00003D42" w:rsidRDefault="009F627D" w:rsidP="009F627D">
      <w:pPr>
        <w:pStyle w:val="Paragraphedeliste"/>
        <w:spacing w:after="0" w:line="240" w:lineRule="auto"/>
        <w:ind w:left="1440"/>
        <w:jc w:val="both"/>
        <w:rPr>
          <w:rFonts w:ascii="Times New Roman" w:hAnsi="Times New Roman" w:cs="Times New Roman"/>
          <w:sz w:val="16"/>
          <w:szCs w:val="16"/>
        </w:rPr>
      </w:pPr>
    </w:p>
    <w:p w:rsidR="009F627D" w:rsidRPr="00003D42" w:rsidRDefault="009F627D" w:rsidP="009F627D">
      <w:pPr>
        <w:jc w:val="both"/>
        <w:rPr>
          <w:bCs/>
          <w:color w:val="000000" w:themeColor="text1"/>
          <w:lang w:val="fr-FR"/>
        </w:rPr>
      </w:pPr>
      <w:r w:rsidRPr="00003D42">
        <w:rPr>
          <w:bCs/>
          <w:color w:val="000000" w:themeColor="text1"/>
          <w:lang w:val="fr-FR"/>
        </w:rPr>
        <w:t>Le projet prévoit :</w:t>
      </w:r>
    </w:p>
    <w:p w:rsidR="009F627D" w:rsidRPr="00003D42" w:rsidRDefault="009F627D" w:rsidP="009F627D">
      <w:pPr>
        <w:pStyle w:val="Paragraphedeliste"/>
        <w:numPr>
          <w:ilvl w:val="0"/>
          <w:numId w:val="7"/>
        </w:numPr>
        <w:jc w:val="both"/>
        <w:rPr>
          <w:rFonts w:ascii="Times New Roman" w:hAnsi="Times New Roman" w:cs="Times New Roman"/>
          <w:bCs/>
          <w:color w:val="000000" w:themeColor="text1"/>
          <w:sz w:val="24"/>
          <w:szCs w:val="24"/>
        </w:rPr>
      </w:pPr>
      <w:r w:rsidRPr="00003D42">
        <w:rPr>
          <w:rFonts w:ascii="Times New Roman" w:hAnsi="Times New Roman" w:cs="Times New Roman"/>
          <w:bCs/>
          <w:color w:val="000000" w:themeColor="text1"/>
          <w:sz w:val="24"/>
          <w:szCs w:val="24"/>
        </w:rPr>
        <w:t xml:space="preserve"> La prise en charge des enfants victimes de violences sexuelles</w:t>
      </w:r>
    </w:p>
    <w:p w:rsidR="009F627D" w:rsidRPr="00003D42" w:rsidRDefault="00247094" w:rsidP="00247094">
      <w:pPr>
        <w:rPr>
          <w:color w:val="000000" w:themeColor="text1"/>
          <w:lang w:val="fr-FR"/>
        </w:rPr>
      </w:pPr>
      <w:r>
        <w:rPr>
          <w:bCs/>
          <w:color w:val="000000" w:themeColor="text1"/>
          <w:lang w:val="fr-FR"/>
        </w:rPr>
        <w:t xml:space="preserve">  </w:t>
      </w:r>
      <w:r w:rsidR="009F627D" w:rsidRPr="00003D42">
        <w:rPr>
          <w:bCs/>
          <w:color w:val="000000" w:themeColor="text1"/>
          <w:lang w:val="fr-FR"/>
        </w:rPr>
        <w:t>C’est ainsi</w:t>
      </w:r>
      <w:r w:rsidR="009F627D">
        <w:rPr>
          <w:bCs/>
          <w:color w:val="000000" w:themeColor="text1"/>
          <w:lang w:val="fr-FR"/>
        </w:rPr>
        <w:t>,</w:t>
      </w:r>
      <w:r w:rsidR="009F627D" w:rsidRPr="00003D42">
        <w:rPr>
          <w:bCs/>
          <w:color w:val="000000" w:themeColor="text1"/>
          <w:lang w:val="fr-FR"/>
        </w:rPr>
        <w:t xml:space="preserve"> qu’en matière de prise en charge le </w:t>
      </w:r>
      <w:r w:rsidR="009F627D" w:rsidRPr="00003D42">
        <w:rPr>
          <w:color w:val="000000" w:themeColor="text1"/>
          <w:lang w:val="fr-FR"/>
        </w:rPr>
        <w:t>Centre El WAFA accueilli des femmes et enfants victimes de violences sexuelles</w:t>
      </w:r>
    </w:p>
    <w:p w:rsidR="009F627D" w:rsidRPr="00003D42" w:rsidRDefault="009F627D" w:rsidP="009F627D">
      <w:pPr>
        <w:jc w:val="both"/>
        <w:rPr>
          <w:sz w:val="16"/>
          <w:szCs w:val="16"/>
          <w:lang w:val="fr-FR"/>
        </w:rPr>
      </w:pPr>
    </w:p>
    <w:p w:rsidR="009F627D" w:rsidRPr="00003D42" w:rsidRDefault="00247094" w:rsidP="009F627D">
      <w:pPr>
        <w:jc w:val="both"/>
        <w:rPr>
          <w:lang w:val="fr-FR"/>
        </w:rPr>
      </w:pPr>
      <w:r>
        <w:rPr>
          <w:lang w:val="fr-FR"/>
        </w:rPr>
        <w:t xml:space="preserve"> </w:t>
      </w:r>
      <w:r w:rsidR="009F627D" w:rsidRPr="00003D42">
        <w:rPr>
          <w:lang w:val="fr-FR"/>
        </w:rPr>
        <w:t xml:space="preserve">Le centre El WAFA </w:t>
      </w:r>
      <w:r w:rsidR="009F627D">
        <w:rPr>
          <w:lang w:val="fr-FR"/>
        </w:rPr>
        <w:t>est situé</w:t>
      </w:r>
      <w:r w:rsidR="009F627D" w:rsidRPr="00003D42">
        <w:rPr>
          <w:lang w:val="fr-FR"/>
        </w:rPr>
        <w:t xml:space="preserve"> à El Mina, les victimes accueillis et répertoriées dans la base de données proviennent de la BSCM et des autres commissariats de la ville de Nouakchott. Une équipe pluridisciplinaire est disponible pour la prise en charge des victimes. </w:t>
      </w:r>
    </w:p>
    <w:p w:rsidR="009F627D" w:rsidRPr="00003D42" w:rsidRDefault="009F627D" w:rsidP="009F627D">
      <w:pPr>
        <w:jc w:val="both"/>
        <w:rPr>
          <w:sz w:val="16"/>
          <w:szCs w:val="16"/>
          <w:lang w:val="fr-FR"/>
        </w:rPr>
      </w:pPr>
    </w:p>
    <w:p w:rsidR="009F627D" w:rsidRPr="00003D42" w:rsidRDefault="009F627D" w:rsidP="009F627D">
      <w:pPr>
        <w:jc w:val="both"/>
        <w:rPr>
          <w:b/>
          <w:bCs/>
          <w:lang w:val="fr-FR"/>
        </w:rPr>
      </w:pPr>
      <w:r w:rsidRPr="00003D42">
        <w:rPr>
          <w:lang w:val="fr-FR"/>
        </w:rPr>
        <w:lastRenderedPageBreak/>
        <w:t xml:space="preserve">      1- </w:t>
      </w:r>
      <w:r w:rsidRPr="00003D42">
        <w:rPr>
          <w:b/>
          <w:bCs/>
          <w:lang w:val="fr-FR"/>
        </w:rPr>
        <w:t>Prestations du centre</w:t>
      </w:r>
    </w:p>
    <w:p w:rsidR="009F627D" w:rsidRPr="00003D42" w:rsidRDefault="009F627D" w:rsidP="009F627D">
      <w:pPr>
        <w:numPr>
          <w:ilvl w:val="0"/>
          <w:numId w:val="9"/>
        </w:numPr>
        <w:jc w:val="both"/>
        <w:rPr>
          <w:lang w:val="fr-FR"/>
        </w:rPr>
      </w:pPr>
      <w:r w:rsidRPr="00003D42">
        <w:rPr>
          <w:rFonts w:eastAsia="Arial Unicode MS"/>
          <w:lang w:val="fr-FR"/>
        </w:rPr>
        <w:t>Accueil de la victime au centre EL WAFA</w:t>
      </w:r>
    </w:p>
    <w:p w:rsidR="009F627D" w:rsidRPr="00003D42" w:rsidRDefault="009F627D" w:rsidP="009F627D">
      <w:pPr>
        <w:numPr>
          <w:ilvl w:val="0"/>
          <w:numId w:val="9"/>
        </w:numPr>
        <w:jc w:val="both"/>
        <w:rPr>
          <w:rFonts w:eastAsia="Arial Unicode MS"/>
          <w:lang w:val="fr-FR"/>
        </w:rPr>
      </w:pPr>
      <w:r w:rsidRPr="00003D42">
        <w:rPr>
          <w:rFonts w:eastAsia="Arial Unicode MS"/>
          <w:lang w:val="fr-FR"/>
        </w:rPr>
        <w:t xml:space="preserve">Assistance médicale : </w:t>
      </w: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accompagnement  pour le certificat médico – légale, les dépistages du VIH /SIDA, HBS et syphilis et le suivi pour le 2</w:t>
      </w:r>
      <w:r w:rsidRPr="00003D42">
        <w:rPr>
          <w:rFonts w:ascii="Times New Roman" w:eastAsia="Arial Unicode MS" w:hAnsi="Times New Roman" w:cs="Times New Roman"/>
          <w:sz w:val="24"/>
          <w:szCs w:val="24"/>
          <w:vertAlign w:val="superscript"/>
        </w:rPr>
        <w:t>e</w:t>
      </w:r>
      <w:r w:rsidRPr="00003D42">
        <w:rPr>
          <w:rFonts w:ascii="Times New Roman" w:eastAsia="Arial Unicode MS" w:hAnsi="Times New Roman" w:cs="Times New Roman"/>
          <w:sz w:val="24"/>
          <w:szCs w:val="24"/>
        </w:rPr>
        <w:t xml:space="preserve"> dépistage du VIH/Sida 3 mois après,</w:t>
      </w: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référence à d’autres structures de prise en charge en cas de résultat positif du VIH/Sida et des autres IST</w:t>
      </w: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 xml:space="preserve">fournir la pilule du lendemain à la victime avant 72H, </w:t>
      </w: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Faire le test de grossesse aux victimes arrivées après 72H</w:t>
      </w: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En cas de grossesse, suivi de la victime jusqu’à l’accouchement</w:t>
      </w:r>
    </w:p>
    <w:p w:rsidR="009F627D" w:rsidRPr="00003D42" w:rsidRDefault="009F627D" w:rsidP="009F627D">
      <w:pPr>
        <w:numPr>
          <w:ilvl w:val="0"/>
          <w:numId w:val="9"/>
        </w:numPr>
        <w:jc w:val="both"/>
        <w:rPr>
          <w:rFonts w:eastAsia="Arial Unicode MS"/>
          <w:b/>
          <w:bCs/>
          <w:lang w:val="fr-FR"/>
        </w:rPr>
      </w:pPr>
      <w:r w:rsidRPr="00003D42">
        <w:rPr>
          <w:rFonts w:eastAsia="Arial Unicode MS"/>
          <w:b/>
          <w:bCs/>
          <w:lang w:val="fr-FR"/>
        </w:rPr>
        <w:t>Assistance psychologique :</w:t>
      </w: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entretien individuel avec le psychologue</w:t>
      </w:r>
    </w:p>
    <w:p w:rsidR="009F627D" w:rsidRPr="00C67C5D"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séances thérapeutiques de groupe avec les victimes de violence sexuelle et leurs familles</w:t>
      </w:r>
    </w:p>
    <w:p w:rsidR="009F627D" w:rsidRPr="00003D42" w:rsidRDefault="009F627D" w:rsidP="009F627D">
      <w:pPr>
        <w:numPr>
          <w:ilvl w:val="0"/>
          <w:numId w:val="9"/>
        </w:numPr>
        <w:jc w:val="both"/>
        <w:rPr>
          <w:rFonts w:eastAsia="Arial Unicode MS"/>
          <w:b/>
          <w:bCs/>
          <w:lang w:val="fr-FR"/>
        </w:rPr>
      </w:pPr>
      <w:r w:rsidRPr="00003D42">
        <w:rPr>
          <w:rFonts w:eastAsia="Arial Unicode MS"/>
          <w:b/>
          <w:bCs/>
          <w:lang w:val="fr-FR"/>
        </w:rPr>
        <w:t>Assistance sociale et familiale :</w:t>
      </w: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 xml:space="preserve">conseils aux parents des victimes sur l’importance de la réinsertion dans la famille et la continuité de la scolarité ou du travail, </w:t>
      </w: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Visites à domicile afin de savoir la situation de la victime au sein de sa famille, et faire l’enquête sociale</w:t>
      </w:r>
    </w:p>
    <w:p w:rsidR="009F627D" w:rsidRDefault="009F627D" w:rsidP="009F627D">
      <w:pPr>
        <w:numPr>
          <w:ilvl w:val="0"/>
          <w:numId w:val="9"/>
        </w:numPr>
        <w:jc w:val="both"/>
        <w:rPr>
          <w:rFonts w:eastAsia="Arial Unicode MS"/>
          <w:b/>
          <w:bCs/>
          <w:lang w:val="fr-FR"/>
        </w:rPr>
      </w:pPr>
      <w:r w:rsidRPr="00003D42">
        <w:rPr>
          <w:rFonts w:eastAsia="Arial Unicode MS"/>
          <w:b/>
          <w:bCs/>
          <w:lang w:val="fr-FR"/>
        </w:rPr>
        <w:t>Assistance scolaire et éducationnelle :</w:t>
      </w:r>
    </w:p>
    <w:p w:rsidR="009844C1" w:rsidRPr="00003D42" w:rsidRDefault="009844C1" w:rsidP="009844C1">
      <w:pPr>
        <w:ind w:left="1440"/>
        <w:jc w:val="both"/>
        <w:rPr>
          <w:rFonts w:eastAsia="Arial Unicode MS"/>
          <w:b/>
          <w:bCs/>
          <w:lang w:val="fr-FR"/>
        </w:rPr>
      </w:pP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 xml:space="preserve">Cours d’appui aux victimes scolarisées au centre,  </w:t>
      </w: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suivi scolaire fait par les parents et reporté au centre</w:t>
      </w: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cours d’alphabétisation pour les victimes non scolarisées</w:t>
      </w:r>
    </w:p>
    <w:p w:rsidR="009F627D" w:rsidRDefault="009F627D" w:rsidP="009F627D">
      <w:pPr>
        <w:numPr>
          <w:ilvl w:val="0"/>
          <w:numId w:val="9"/>
        </w:numPr>
        <w:jc w:val="both"/>
        <w:rPr>
          <w:rFonts w:eastAsia="Arial Unicode MS"/>
          <w:b/>
          <w:bCs/>
          <w:lang w:val="fr-FR"/>
        </w:rPr>
      </w:pPr>
      <w:r w:rsidRPr="00003D42">
        <w:rPr>
          <w:rFonts w:eastAsia="Arial Unicode MS"/>
          <w:b/>
          <w:bCs/>
          <w:lang w:val="fr-FR"/>
        </w:rPr>
        <w:t>Assistance juridique et légale :</w:t>
      </w:r>
    </w:p>
    <w:p w:rsidR="009844C1" w:rsidRPr="00003D42" w:rsidRDefault="009844C1" w:rsidP="009844C1">
      <w:pPr>
        <w:ind w:left="1440"/>
        <w:jc w:val="both"/>
        <w:rPr>
          <w:rFonts w:eastAsia="Arial Unicode MS"/>
          <w:b/>
          <w:bCs/>
          <w:lang w:val="fr-FR"/>
        </w:rPr>
      </w:pP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conseils  juridiques</w:t>
      </w: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suivi des dossiers devant la justice et défense des victimes</w:t>
      </w:r>
    </w:p>
    <w:p w:rsidR="009F627D" w:rsidRDefault="009F627D" w:rsidP="009F627D">
      <w:pPr>
        <w:numPr>
          <w:ilvl w:val="0"/>
          <w:numId w:val="9"/>
        </w:numPr>
        <w:jc w:val="both"/>
        <w:rPr>
          <w:rFonts w:eastAsia="Arial Unicode MS"/>
          <w:b/>
          <w:bCs/>
          <w:lang w:val="fr-FR"/>
        </w:rPr>
      </w:pPr>
      <w:r w:rsidRPr="00003D42">
        <w:rPr>
          <w:rFonts w:eastAsia="Arial Unicode MS"/>
          <w:b/>
          <w:bCs/>
          <w:lang w:val="fr-FR"/>
        </w:rPr>
        <w:t>Insertion socio-économique des victimes</w:t>
      </w:r>
    </w:p>
    <w:p w:rsidR="00DE35E7" w:rsidRPr="00003D42" w:rsidRDefault="00DE35E7" w:rsidP="00DE35E7">
      <w:pPr>
        <w:jc w:val="both"/>
        <w:rPr>
          <w:rFonts w:eastAsia="Arial Unicode MS"/>
          <w:b/>
          <w:bCs/>
          <w:lang w:val="fr-FR"/>
        </w:rPr>
      </w:pP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formation professionnelle en couture et coiffure</w:t>
      </w:r>
    </w:p>
    <w:p w:rsidR="009F627D" w:rsidRPr="00003D42" w:rsidRDefault="009F627D" w:rsidP="009F627D">
      <w:pPr>
        <w:pStyle w:val="Paragraphedeliste"/>
        <w:numPr>
          <w:ilvl w:val="0"/>
          <w:numId w:val="7"/>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création d’AGR</w:t>
      </w:r>
      <w:r w:rsidRPr="00003D42">
        <w:rPr>
          <w:rFonts w:ascii="Times New Roman" w:hAnsi="Times New Roman" w:cs="Times New Roman"/>
          <w:sz w:val="24"/>
          <w:szCs w:val="24"/>
        </w:rPr>
        <w:t xml:space="preserve">   </w:t>
      </w:r>
    </w:p>
    <w:p w:rsidR="009F627D" w:rsidRDefault="000B7C74" w:rsidP="000B7C74">
      <w:pPr>
        <w:rPr>
          <w:lang w:val="fr-FR"/>
        </w:rPr>
      </w:pPr>
      <w:r>
        <w:rPr>
          <w:lang w:val="fr-FR"/>
        </w:rPr>
        <w:t xml:space="preserve">     </w:t>
      </w:r>
      <w:r w:rsidR="009F627D" w:rsidRPr="00003D42">
        <w:rPr>
          <w:lang w:val="fr-FR"/>
        </w:rPr>
        <w:t>Une permanence est assurée 24/24 pour répondre à tout appel de la police, des structures de santé ou directement en cas de victimologie. Deux numéros téléphoniques sont disponibles au centre.</w:t>
      </w:r>
    </w:p>
    <w:p w:rsidR="009F627D" w:rsidRDefault="009F627D" w:rsidP="009F627D">
      <w:pPr>
        <w:jc w:val="both"/>
        <w:rPr>
          <w:lang w:val="fr-FR"/>
        </w:rPr>
      </w:pPr>
    </w:p>
    <w:p w:rsidR="009F627D" w:rsidRPr="00003D42" w:rsidRDefault="009F627D" w:rsidP="009F627D">
      <w:pPr>
        <w:jc w:val="both"/>
        <w:rPr>
          <w:lang w:val="fr-FR"/>
        </w:rPr>
      </w:pPr>
    </w:p>
    <w:p w:rsidR="009F627D" w:rsidRPr="00003D42" w:rsidRDefault="009F627D" w:rsidP="009F627D">
      <w:pPr>
        <w:jc w:val="both"/>
        <w:rPr>
          <w:b/>
          <w:bCs/>
          <w:sz w:val="16"/>
          <w:szCs w:val="16"/>
          <w:lang w:val="fr-FR"/>
        </w:rPr>
      </w:pPr>
    </w:p>
    <w:p w:rsidR="009F627D" w:rsidRPr="000B7C74" w:rsidRDefault="009F627D" w:rsidP="009F627D">
      <w:pPr>
        <w:numPr>
          <w:ilvl w:val="0"/>
          <w:numId w:val="6"/>
        </w:numPr>
        <w:tabs>
          <w:tab w:val="clear" w:pos="2844"/>
          <w:tab w:val="num" w:pos="2700"/>
        </w:tabs>
        <w:ind w:left="2520" w:hanging="180"/>
        <w:jc w:val="both"/>
        <w:rPr>
          <w:b/>
          <w:bCs/>
          <w:lang w:val="fr-FR"/>
        </w:rPr>
        <w:sectPr w:rsidR="009F627D" w:rsidRPr="000B7C74" w:rsidSect="002B640B">
          <w:footerReference w:type="default" r:id="rId10"/>
          <w:pgSz w:w="12240" w:h="15840"/>
          <w:pgMar w:top="1440" w:right="1440" w:bottom="1440" w:left="1440" w:header="709" w:footer="709" w:gutter="0"/>
          <w:cols w:space="708"/>
          <w:docGrid w:linePitch="360"/>
        </w:sectPr>
      </w:pPr>
    </w:p>
    <w:p w:rsidR="009F627D" w:rsidRDefault="009F627D" w:rsidP="009F627D">
      <w:pPr>
        <w:numPr>
          <w:ilvl w:val="0"/>
          <w:numId w:val="6"/>
        </w:numPr>
        <w:tabs>
          <w:tab w:val="clear" w:pos="2844"/>
          <w:tab w:val="num" w:pos="2700"/>
        </w:tabs>
        <w:ind w:left="2520" w:hanging="180"/>
        <w:jc w:val="both"/>
        <w:rPr>
          <w:b/>
          <w:bCs/>
        </w:rPr>
      </w:pPr>
      <w:r w:rsidRPr="000B7C74">
        <w:rPr>
          <w:b/>
          <w:bCs/>
          <w:lang w:val="fr-FR"/>
        </w:rPr>
        <w:lastRenderedPageBreak/>
        <w:t xml:space="preserve"> </w:t>
      </w:r>
      <w:r w:rsidRPr="00003D42">
        <w:rPr>
          <w:b/>
          <w:bCs/>
        </w:rPr>
        <w:t>Accueil</w:t>
      </w:r>
    </w:p>
    <w:p w:rsidR="000B7C74" w:rsidRPr="00003D42" w:rsidRDefault="000B7C74" w:rsidP="000B7C74">
      <w:pPr>
        <w:ind w:left="2520"/>
        <w:jc w:val="both"/>
        <w:rPr>
          <w:b/>
          <w:bCs/>
        </w:rPr>
      </w:pPr>
    </w:p>
    <w:p w:rsidR="009F627D" w:rsidRDefault="000B7C74" w:rsidP="009F627D">
      <w:pPr>
        <w:jc w:val="both"/>
        <w:rPr>
          <w:b/>
          <w:lang w:val="fr-FR"/>
        </w:rPr>
      </w:pPr>
      <w:r>
        <w:rPr>
          <w:lang w:val="fr-FR"/>
        </w:rPr>
        <w:t xml:space="preserve">   </w:t>
      </w:r>
      <w:r w:rsidR="009F627D" w:rsidRPr="00003D42">
        <w:rPr>
          <w:lang w:val="fr-FR"/>
        </w:rPr>
        <w:t>La victime dès qu’elle arrive au centre, un ensemble de prestations lui sont offertes à commencer par l’accueil, l’étape primordiale pour la victime car c’est là où elle va sentir la protection dont elle a besoin. Des assistants sociaux sont chargés de l’accueil.</w:t>
      </w:r>
      <w:r w:rsidR="009F627D" w:rsidRPr="00003D42">
        <w:rPr>
          <w:b/>
          <w:lang w:val="fr-FR"/>
        </w:rPr>
        <w:t xml:space="preserve">     </w:t>
      </w:r>
    </w:p>
    <w:p w:rsidR="009F627D" w:rsidRPr="00F062BD" w:rsidRDefault="009F627D" w:rsidP="009F627D">
      <w:pPr>
        <w:jc w:val="both"/>
        <w:rPr>
          <w:b/>
          <w:sz w:val="6"/>
          <w:szCs w:val="6"/>
          <w:lang w:val="fr-FR"/>
        </w:rPr>
      </w:pPr>
    </w:p>
    <w:p w:rsidR="000B7C74" w:rsidRDefault="000B7C74" w:rsidP="009F627D">
      <w:pPr>
        <w:jc w:val="both"/>
        <w:rPr>
          <w:b/>
          <w:bCs/>
          <w:sz w:val="22"/>
          <w:szCs w:val="22"/>
          <w:lang w:val="fr-FR"/>
        </w:rPr>
      </w:pPr>
    </w:p>
    <w:p w:rsidR="009F627D" w:rsidRPr="00F062BD" w:rsidRDefault="009F627D" w:rsidP="009F627D">
      <w:pPr>
        <w:jc w:val="both"/>
        <w:rPr>
          <w:b/>
          <w:lang w:val="fr-FR"/>
        </w:rPr>
      </w:pPr>
      <w:r w:rsidRPr="00003D42">
        <w:rPr>
          <w:b/>
          <w:bCs/>
          <w:sz w:val="22"/>
          <w:szCs w:val="22"/>
          <w:lang w:val="fr-FR"/>
        </w:rPr>
        <w:t>Les données concernent l’année 2010</w:t>
      </w:r>
    </w:p>
    <w:p w:rsidR="009F627D" w:rsidRPr="00003D42" w:rsidRDefault="009F627D" w:rsidP="009F627D">
      <w:pPr>
        <w:jc w:val="center"/>
        <w:rPr>
          <w:sz w:val="22"/>
          <w:szCs w:val="22"/>
          <w:lang w:val="fr-FR"/>
        </w:rPr>
      </w:pPr>
      <w:r w:rsidRPr="00003D42">
        <w:rPr>
          <w:b/>
          <w:bCs/>
          <w:sz w:val="22"/>
          <w:szCs w:val="22"/>
          <w:lang w:val="fr-FR"/>
        </w:rPr>
        <w:t>:</w:t>
      </w:r>
      <w:r w:rsidRPr="00003D42">
        <w:rPr>
          <w:sz w:val="22"/>
          <w:szCs w:val="22"/>
          <w:lang w:val="fr-FR"/>
        </w:rPr>
        <w:t xml:space="preserve"> </w:t>
      </w:r>
      <w:r w:rsidRPr="00003D42">
        <w:rPr>
          <w:b/>
          <w:sz w:val="22"/>
          <w:szCs w:val="22"/>
          <w:lang w:val="fr-FR"/>
        </w:rPr>
        <w:t>160</w:t>
      </w:r>
      <w:r w:rsidRPr="00003D42">
        <w:rPr>
          <w:sz w:val="22"/>
          <w:szCs w:val="22"/>
          <w:lang w:val="fr-FR"/>
        </w:rPr>
        <w:t xml:space="preserve"> cas de violences sexuelles</w:t>
      </w:r>
    </w:p>
    <w:p w:rsidR="009F627D" w:rsidRPr="00F062BD" w:rsidRDefault="009F627D" w:rsidP="009F627D">
      <w:pPr>
        <w:jc w:val="both"/>
        <w:rPr>
          <w:sz w:val="6"/>
          <w:szCs w:val="6"/>
          <w:lang w:val="fr-FR"/>
        </w:rPr>
      </w:pPr>
    </w:p>
    <w:p w:rsidR="009F627D" w:rsidRPr="00003D42" w:rsidRDefault="009F627D" w:rsidP="009F627D">
      <w:pPr>
        <w:rPr>
          <w:b/>
          <w:sz w:val="22"/>
          <w:szCs w:val="22"/>
          <w:lang w:val="fr-FR"/>
        </w:rPr>
      </w:pPr>
      <w:r w:rsidRPr="00003D42">
        <w:rPr>
          <w:b/>
          <w:sz w:val="22"/>
          <w:szCs w:val="22"/>
          <w:lang w:val="fr-FR"/>
        </w:rPr>
        <w:t>Filles mineures : 127 cas soit…………………………………………………………………… ..79.37%</w:t>
      </w:r>
    </w:p>
    <w:p w:rsidR="009F627D" w:rsidRPr="00F062BD" w:rsidRDefault="009F627D" w:rsidP="009F627D">
      <w:pPr>
        <w:rPr>
          <w:b/>
          <w:sz w:val="6"/>
          <w:szCs w:val="6"/>
          <w:lang w:val="fr-FR"/>
        </w:rPr>
      </w:pPr>
    </w:p>
    <w:p w:rsidR="009F627D" w:rsidRPr="00003D42" w:rsidRDefault="009F627D" w:rsidP="009F627D">
      <w:pPr>
        <w:rPr>
          <w:b/>
          <w:sz w:val="22"/>
          <w:szCs w:val="22"/>
          <w:lang w:val="fr-FR"/>
        </w:rPr>
      </w:pPr>
      <w:r w:rsidRPr="00003D42">
        <w:rPr>
          <w:b/>
          <w:sz w:val="22"/>
          <w:szCs w:val="22"/>
          <w:lang w:val="fr-FR"/>
        </w:rPr>
        <w:t xml:space="preserve">Filles mineures domestiques 09 cas soit ……………………………………………………… </w:t>
      </w:r>
      <w:r>
        <w:rPr>
          <w:b/>
          <w:sz w:val="22"/>
          <w:szCs w:val="22"/>
          <w:lang w:val="fr-FR"/>
        </w:rPr>
        <w:t>…</w:t>
      </w:r>
      <w:r w:rsidRPr="00003D42">
        <w:rPr>
          <w:b/>
          <w:sz w:val="22"/>
          <w:szCs w:val="22"/>
          <w:lang w:val="fr-FR"/>
        </w:rPr>
        <w:t>5.63%</w:t>
      </w:r>
    </w:p>
    <w:p w:rsidR="009F627D" w:rsidRPr="00F062BD" w:rsidRDefault="009F627D" w:rsidP="009F627D">
      <w:pPr>
        <w:rPr>
          <w:b/>
          <w:sz w:val="6"/>
          <w:szCs w:val="6"/>
          <w:lang w:val="fr-FR"/>
        </w:rPr>
      </w:pPr>
    </w:p>
    <w:p w:rsidR="009F627D" w:rsidRPr="00003D42" w:rsidRDefault="009F627D" w:rsidP="009F627D">
      <w:pPr>
        <w:rPr>
          <w:b/>
          <w:sz w:val="22"/>
          <w:szCs w:val="22"/>
          <w:lang w:val="fr-FR"/>
        </w:rPr>
      </w:pPr>
      <w:r w:rsidRPr="00003D42">
        <w:rPr>
          <w:b/>
          <w:sz w:val="22"/>
          <w:szCs w:val="22"/>
          <w:lang w:val="fr-FR"/>
        </w:rPr>
        <w:t>Garçons mineurs : 12 cas soit…...........................................................................................</w:t>
      </w:r>
      <w:r>
        <w:rPr>
          <w:b/>
          <w:sz w:val="22"/>
          <w:szCs w:val="22"/>
          <w:lang w:val="fr-FR"/>
        </w:rPr>
        <w:t>......... </w:t>
      </w:r>
      <w:r w:rsidRPr="00003D42">
        <w:rPr>
          <w:b/>
          <w:sz w:val="22"/>
          <w:szCs w:val="22"/>
          <w:lang w:val="fr-FR"/>
        </w:rPr>
        <w:t>7,5%</w:t>
      </w:r>
    </w:p>
    <w:p w:rsidR="009F627D" w:rsidRPr="00F062BD" w:rsidRDefault="009F627D" w:rsidP="009F627D">
      <w:pPr>
        <w:rPr>
          <w:b/>
          <w:sz w:val="6"/>
          <w:szCs w:val="6"/>
          <w:lang w:val="fr-FR"/>
        </w:rPr>
      </w:pPr>
    </w:p>
    <w:p w:rsidR="009F627D" w:rsidRPr="00003D42" w:rsidRDefault="009F627D" w:rsidP="009F627D">
      <w:pPr>
        <w:rPr>
          <w:b/>
          <w:sz w:val="22"/>
          <w:szCs w:val="22"/>
          <w:lang w:val="fr-FR"/>
        </w:rPr>
      </w:pPr>
      <w:r w:rsidRPr="00003D42">
        <w:rPr>
          <w:b/>
          <w:sz w:val="22"/>
          <w:szCs w:val="22"/>
          <w:lang w:val="fr-FR"/>
        </w:rPr>
        <w:t>Femmes adultes :   10 cas soit……………………………………………………………….. ….</w:t>
      </w:r>
      <w:r>
        <w:rPr>
          <w:b/>
          <w:sz w:val="22"/>
          <w:szCs w:val="22"/>
          <w:lang w:val="fr-FR"/>
        </w:rPr>
        <w:t>.</w:t>
      </w:r>
      <w:r w:rsidRPr="00003D42">
        <w:rPr>
          <w:b/>
          <w:sz w:val="22"/>
          <w:szCs w:val="22"/>
          <w:lang w:val="fr-FR"/>
        </w:rPr>
        <w:t>6,25%</w:t>
      </w:r>
    </w:p>
    <w:p w:rsidR="009F627D" w:rsidRPr="00F062BD" w:rsidRDefault="009F627D" w:rsidP="009F627D">
      <w:pPr>
        <w:rPr>
          <w:b/>
          <w:sz w:val="6"/>
          <w:szCs w:val="6"/>
          <w:lang w:val="fr-FR"/>
        </w:rPr>
      </w:pPr>
    </w:p>
    <w:p w:rsidR="000B7C74" w:rsidRPr="00003D42" w:rsidRDefault="009F627D" w:rsidP="000B7C74">
      <w:pPr>
        <w:rPr>
          <w:b/>
          <w:sz w:val="22"/>
          <w:szCs w:val="22"/>
          <w:lang w:val="fr-FR"/>
        </w:rPr>
      </w:pPr>
      <w:r w:rsidRPr="003A0853">
        <w:rPr>
          <w:b/>
          <w:sz w:val="22"/>
          <w:szCs w:val="22"/>
          <w:lang w:val="fr-FR"/>
        </w:rPr>
        <w:t xml:space="preserve">Femmes </w:t>
      </w:r>
      <w:r w:rsidR="000B7C74" w:rsidRPr="003A0853">
        <w:rPr>
          <w:b/>
          <w:sz w:val="22"/>
          <w:szCs w:val="22"/>
          <w:lang w:val="fr-FR"/>
        </w:rPr>
        <w:t>domestiques</w:t>
      </w:r>
      <w:r w:rsidRPr="003A0853">
        <w:rPr>
          <w:b/>
          <w:sz w:val="22"/>
          <w:szCs w:val="22"/>
          <w:lang w:val="fr-FR"/>
        </w:rPr>
        <w:t xml:space="preserve">  02 cas soit……………………………………………………………</w:t>
      </w:r>
      <w:r>
        <w:rPr>
          <w:b/>
          <w:sz w:val="22"/>
          <w:szCs w:val="22"/>
          <w:lang w:val="fr-FR"/>
        </w:rPr>
        <w:t>….</w:t>
      </w:r>
      <w:r w:rsidRPr="003A0853">
        <w:rPr>
          <w:b/>
          <w:sz w:val="22"/>
          <w:szCs w:val="22"/>
          <w:lang w:val="fr-FR"/>
        </w:rPr>
        <w:t>1.25</w:t>
      </w:r>
      <w:r w:rsidR="000B7C74" w:rsidRPr="00003D42">
        <w:rPr>
          <w:b/>
          <w:sz w:val="22"/>
          <w:szCs w:val="22"/>
          <w:lang w:val="fr-FR"/>
        </w:rPr>
        <w:t>%</w:t>
      </w:r>
    </w:p>
    <w:p w:rsidR="009F627D" w:rsidRPr="003A0853" w:rsidRDefault="009F627D" w:rsidP="009F627D">
      <w:pPr>
        <w:rPr>
          <w:b/>
          <w:sz w:val="22"/>
          <w:szCs w:val="22"/>
          <w:lang w:val="fr-FR"/>
        </w:rPr>
      </w:pPr>
    </w:p>
    <w:p w:rsidR="009F627D" w:rsidRPr="00F062BD" w:rsidRDefault="009F627D" w:rsidP="009F627D">
      <w:pPr>
        <w:jc w:val="both"/>
        <w:rPr>
          <w:b/>
          <w:sz w:val="6"/>
          <w:szCs w:val="6"/>
          <w:lang w:val="fr-FR"/>
        </w:rPr>
      </w:pPr>
    </w:p>
    <w:p w:rsidR="009F627D" w:rsidRPr="00003D42" w:rsidRDefault="009F627D" w:rsidP="009F627D">
      <w:pPr>
        <w:pStyle w:val="Paragraphedeliste"/>
        <w:widowControl w:val="0"/>
        <w:numPr>
          <w:ilvl w:val="0"/>
          <w:numId w:val="32"/>
        </w:numPr>
        <w:autoSpaceDE w:val="0"/>
        <w:autoSpaceDN w:val="0"/>
        <w:spacing w:after="0" w:line="240" w:lineRule="auto"/>
        <w:rPr>
          <w:rFonts w:ascii="Times New Roman" w:hAnsi="Times New Roman" w:cs="Times New Roman"/>
          <w:b/>
          <w:bCs/>
          <w:lang w:val="nl-NL"/>
        </w:rPr>
      </w:pPr>
      <w:r w:rsidRPr="00003D42">
        <w:rPr>
          <w:rFonts w:ascii="Times New Roman" w:hAnsi="Times New Roman" w:cs="Times New Roman"/>
          <w:b/>
          <w:bCs/>
          <w:lang w:val="nl-NL"/>
        </w:rPr>
        <w:t xml:space="preserve">Données par mois et selon les Tranches </w:t>
      </w:r>
      <w:r w:rsidRPr="00003D42">
        <w:rPr>
          <w:rFonts w:ascii="Times New Roman" w:hAnsi="Times New Roman" w:cs="Times New Roman"/>
          <w:b/>
          <w:bCs/>
        </w:rPr>
        <w:t>d’âge</w:t>
      </w:r>
      <w:r w:rsidRPr="00003D42">
        <w:rPr>
          <w:rFonts w:ascii="Times New Roman" w:hAnsi="Times New Roman" w:cs="Times New Roman"/>
          <w:b/>
          <w:bCs/>
          <w:lang w:val="nl-NL"/>
        </w:rPr>
        <w:t xml:space="preserve"> des victimes:</w:t>
      </w:r>
    </w:p>
    <w:p w:rsidR="009F627D" w:rsidRPr="00F062BD" w:rsidRDefault="009F627D" w:rsidP="009F627D">
      <w:pPr>
        <w:rPr>
          <w:bCs/>
          <w:sz w:val="6"/>
          <w:szCs w:val="6"/>
          <w:lang w:val="nl-NL"/>
        </w:rPr>
      </w:pPr>
    </w:p>
    <w:tbl>
      <w:tblPr>
        <w:tblW w:w="13281" w:type="dxa"/>
        <w:tblInd w:w="-982" w:type="dxa"/>
        <w:tblLook w:val="04A0"/>
      </w:tblPr>
      <w:tblGrid>
        <w:gridCol w:w="1527"/>
        <w:gridCol w:w="1139"/>
        <w:gridCol w:w="1245"/>
        <w:gridCol w:w="1401"/>
        <w:gridCol w:w="1307"/>
        <w:gridCol w:w="1184"/>
        <w:gridCol w:w="1245"/>
        <w:gridCol w:w="1530"/>
        <w:gridCol w:w="1468"/>
        <w:gridCol w:w="1235"/>
      </w:tblGrid>
      <w:tr w:rsidR="009F627D" w:rsidRPr="003A0853" w:rsidTr="002B640B">
        <w:trPr>
          <w:trHeight w:val="311"/>
        </w:trPr>
        <w:tc>
          <w:tcPr>
            <w:tcW w:w="152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627D" w:rsidRPr="003A0853" w:rsidRDefault="009F627D" w:rsidP="002B640B">
            <w:pPr>
              <w:jc w:val="center"/>
              <w:rPr>
                <w:b/>
                <w:bCs/>
                <w:color w:val="000000"/>
                <w:lang w:val="fr-FR"/>
              </w:rPr>
            </w:pPr>
            <w:r w:rsidRPr="003A0853">
              <w:rPr>
                <w:b/>
                <w:bCs/>
                <w:color w:val="000000"/>
                <w:sz w:val="22"/>
                <w:szCs w:val="22"/>
                <w:lang w:val="fr-FR"/>
              </w:rPr>
              <w:t>Mois</w:t>
            </w:r>
          </w:p>
        </w:tc>
        <w:tc>
          <w:tcPr>
            <w:tcW w:w="113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627D" w:rsidRPr="003A0853" w:rsidRDefault="009F627D" w:rsidP="002B640B">
            <w:pPr>
              <w:jc w:val="center"/>
              <w:rPr>
                <w:b/>
                <w:bCs/>
                <w:color w:val="000000"/>
                <w:lang w:val="fr-FR"/>
              </w:rPr>
            </w:pPr>
            <w:r w:rsidRPr="003A0853">
              <w:rPr>
                <w:b/>
                <w:bCs/>
                <w:color w:val="000000"/>
                <w:sz w:val="22"/>
                <w:szCs w:val="22"/>
                <w:lang w:val="fr-FR"/>
              </w:rPr>
              <w:t>Cas</w:t>
            </w:r>
          </w:p>
        </w:tc>
        <w:tc>
          <w:tcPr>
            <w:tcW w:w="124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627D" w:rsidRPr="003A0853" w:rsidRDefault="009F627D" w:rsidP="002B640B">
            <w:pPr>
              <w:jc w:val="center"/>
              <w:rPr>
                <w:b/>
                <w:bCs/>
                <w:color w:val="000000"/>
                <w:lang w:val="fr-FR"/>
              </w:rPr>
            </w:pPr>
            <w:r w:rsidRPr="003A0853">
              <w:rPr>
                <w:b/>
                <w:bCs/>
                <w:color w:val="000000"/>
                <w:sz w:val="22"/>
                <w:szCs w:val="22"/>
                <w:lang w:val="fr-FR"/>
              </w:rPr>
              <w:t>Filles</w:t>
            </w:r>
          </w:p>
        </w:tc>
        <w:tc>
          <w:tcPr>
            <w:tcW w:w="1401" w:type="dxa"/>
            <w:vMerge w:val="restart"/>
            <w:tcBorders>
              <w:top w:val="single" w:sz="8" w:space="0" w:color="auto"/>
              <w:left w:val="single" w:sz="8" w:space="0" w:color="auto"/>
              <w:bottom w:val="single" w:sz="8" w:space="0" w:color="000000"/>
              <w:right w:val="single" w:sz="12" w:space="0" w:color="auto"/>
            </w:tcBorders>
            <w:shd w:val="clear" w:color="auto" w:fill="auto"/>
            <w:hideMark/>
          </w:tcPr>
          <w:p w:rsidR="009F627D" w:rsidRPr="003A0853" w:rsidRDefault="009F627D" w:rsidP="002B640B">
            <w:pPr>
              <w:jc w:val="center"/>
              <w:rPr>
                <w:b/>
                <w:bCs/>
                <w:color w:val="000000"/>
                <w:lang w:val="fr-FR"/>
              </w:rPr>
            </w:pPr>
            <w:r w:rsidRPr="003A0853">
              <w:rPr>
                <w:b/>
                <w:bCs/>
                <w:color w:val="000000"/>
                <w:sz w:val="22"/>
                <w:szCs w:val="22"/>
                <w:lang w:val="fr-FR"/>
              </w:rPr>
              <w:t>Garçons</w:t>
            </w:r>
          </w:p>
        </w:tc>
        <w:tc>
          <w:tcPr>
            <w:tcW w:w="1307" w:type="dxa"/>
            <w:vMerge w:val="restart"/>
            <w:tcBorders>
              <w:top w:val="single" w:sz="8" w:space="0" w:color="auto"/>
              <w:left w:val="single" w:sz="12" w:space="0" w:color="auto"/>
              <w:bottom w:val="single" w:sz="8" w:space="0" w:color="000000"/>
              <w:right w:val="single" w:sz="12" w:space="0" w:color="auto"/>
            </w:tcBorders>
            <w:shd w:val="clear" w:color="auto" w:fill="auto"/>
            <w:hideMark/>
          </w:tcPr>
          <w:p w:rsidR="009F627D" w:rsidRPr="003A0853" w:rsidRDefault="009F627D" w:rsidP="002B640B">
            <w:pPr>
              <w:jc w:val="center"/>
              <w:rPr>
                <w:b/>
                <w:bCs/>
                <w:color w:val="000000"/>
                <w:lang w:val="fr-FR"/>
              </w:rPr>
            </w:pPr>
            <w:r w:rsidRPr="003A0853">
              <w:rPr>
                <w:b/>
                <w:bCs/>
                <w:color w:val="000000"/>
                <w:sz w:val="22"/>
                <w:szCs w:val="22"/>
                <w:lang w:val="fr-FR"/>
              </w:rPr>
              <w:t>Femmes</w:t>
            </w:r>
          </w:p>
        </w:tc>
        <w:tc>
          <w:tcPr>
            <w:tcW w:w="6662" w:type="dxa"/>
            <w:gridSpan w:val="5"/>
            <w:tcBorders>
              <w:top w:val="single" w:sz="12" w:space="0" w:color="auto"/>
              <w:left w:val="nil"/>
              <w:bottom w:val="single" w:sz="4" w:space="0" w:color="auto"/>
              <w:right w:val="single" w:sz="12" w:space="0" w:color="000000"/>
            </w:tcBorders>
            <w:shd w:val="clear" w:color="auto" w:fill="auto"/>
            <w:hideMark/>
          </w:tcPr>
          <w:p w:rsidR="009F627D" w:rsidRPr="003A0853" w:rsidRDefault="009F627D" w:rsidP="002B640B">
            <w:pPr>
              <w:jc w:val="center"/>
              <w:rPr>
                <w:b/>
                <w:bCs/>
                <w:color w:val="000000"/>
                <w:lang w:val="fr-FR"/>
              </w:rPr>
            </w:pPr>
            <w:r w:rsidRPr="003A0853">
              <w:rPr>
                <w:b/>
                <w:bCs/>
                <w:color w:val="000000"/>
                <w:sz w:val="22"/>
                <w:szCs w:val="22"/>
                <w:lang w:val="fr-FR"/>
              </w:rPr>
              <w:t>TRANCHES D’AGE</w:t>
            </w:r>
          </w:p>
        </w:tc>
      </w:tr>
      <w:tr w:rsidR="009F627D" w:rsidRPr="00003D42" w:rsidTr="002B640B">
        <w:trPr>
          <w:trHeight w:val="286"/>
        </w:trPr>
        <w:tc>
          <w:tcPr>
            <w:tcW w:w="1527" w:type="dxa"/>
            <w:vMerge/>
            <w:tcBorders>
              <w:top w:val="single" w:sz="8" w:space="0" w:color="auto"/>
              <w:left w:val="single" w:sz="8" w:space="0" w:color="auto"/>
              <w:bottom w:val="single" w:sz="8" w:space="0" w:color="000000"/>
              <w:right w:val="single" w:sz="8" w:space="0" w:color="auto"/>
            </w:tcBorders>
            <w:vAlign w:val="center"/>
            <w:hideMark/>
          </w:tcPr>
          <w:p w:rsidR="009F627D" w:rsidRPr="003A0853" w:rsidRDefault="009F627D" w:rsidP="002B640B">
            <w:pPr>
              <w:jc w:val="center"/>
              <w:rPr>
                <w:b/>
                <w:bCs/>
                <w:color w:val="000000"/>
                <w:lang w:val="fr-FR"/>
              </w:rPr>
            </w:pPr>
          </w:p>
        </w:tc>
        <w:tc>
          <w:tcPr>
            <w:tcW w:w="1139" w:type="dxa"/>
            <w:vMerge/>
            <w:tcBorders>
              <w:top w:val="single" w:sz="8" w:space="0" w:color="auto"/>
              <w:left w:val="single" w:sz="8" w:space="0" w:color="auto"/>
              <w:bottom w:val="single" w:sz="8" w:space="0" w:color="000000"/>
              <w:right w:val="single" w:sz="8" w:space="0" w:color="auto"/>
            </w:tcBorders>
            <w:vAlign w:val="center"/>
            <w:hideMark/>
          </w:tcPr>
          <w:p w:rsidR="009F627D" w:rsidRPr="003A0853" w:rsidRDefault="009F627D" w:rsidP="002B640B">
            <w:pPr>
              <w:jc w:val="center"/>
              <w:rPr>
                <w:b/>
                <w:bCs/>
                <w:color w:val="000000"/>
                <w:lang w:val="fr-FR"/>
              </w:rPr>
            </w:pPr>
          </w:p>
        </w:tc>
        <w:tc>
          <w:tcPr>
            <w:tcW w:w="1245" w:type="dxa"/>
            <w:vMerge/>
            <w:tcBorders>
              <w:top w:val="single" w:sz="8" w:space="0" w:color="auto"/>
              <w:left w:val="single" w:sz="8" w:space="0" w:color="auto"/>
              <w:bottom w:val="single" w:sz="8" w:space="0" w:color="000000"/>
              <w:right w:val="single" w:sz="8" w:space="0" w:color="auto"/>
            </w:tcBorders>
            <w:vAlign w:val="center"/>
            <w:hideMark/>
          </w:tcPr>
          <w:p w:rsidR="009F627D" w:rsidRPr="003A0853" w:rsidRDefault="009F627D" w:rsidP="002B640B">
            <w:pPr>
              <w:jc w:val="center"/>
              <w:rPr>
                <w:b/>
                <w:bCs/>
                <w:color w:val="000000"/>
                <w:lang w:val="fr-FR"/>
              </w:rPr>
            </w:pPr>
          </w:p>
        </w:tc>
        <w:tc>
          <w:tcPr>
            <w:tcW w:w="1401" w:type="dxa"/>
            <w:vMerge/>
            <w:tcBorders>
              <w:top w:val="single" w:sz="8" w:space="0" w:color="auto"/>
              <w:left w:val="single" w:sz="8" w:space="0" w:color="auto"/>
              <w:bottom w:val="single" w:sz="8" w:space="0" w:color="000000"/>
              <w:right w:val="single" w:sz="12" w:space="0" w:color="auto"/>
            </w:tcBorders>
            <w:vAlign w:val="center"/>
            <w:hideMark/>
          </w:tcPr>
          <w:p w:rsidR="009F627D" w:rsidRPr="003A0853" w:rsidRDefault="009F627D" w:rsidP="002B640B">
            <w:pPr>
              <w:jc w:val="center"/>
              <w:rPr>
                <w:b/>
                <w:bCs/>
                <w:color w:val="000000"/>
                <w:lang w:val="fr-FR"/>
              </w:rPr>
            </w:pPr>
          </w:p>
        </w:tc>
        <w:tc>
          <w:tcPr>
            <w:tcW w:w="1307" w:type="dxa"/>
            <w:vMerge/>
            <w:tcBorders>
              <w:top w:val="single" w:sz="8" w:space="0" w:color="auto"/>
              <w:left w:val="single" w:sz="12" w:space="0" w:color="auto"/>
              <w:bottom w:val="single" w:sz="8" w:space="0" w:color="000000"/>
              <w:right w:val="single" w:sz="12" w:space="0" w:color="auto"/>
            </w:tcBorders>
            <w:vAlign w:val="center"/>
            <w:hideMark/>
          </w:tcPr>
          <w:p w:rsidR="009F627D" w:rsidRPr="003A0853" w:rsidRDefault="009F627D" w:rsidP="002B640B">
            <w:pPr>
              <w:jc w:val="center"/>
              <w:rPr>
                <w:b/>
                <w:bCs/>
                <w:color w:val="000000"/>
                <w:lang w:val="fr-FR"/>
              </w:rPr>
            </w:pPr>
          </w:p>
        </w:tc>
        <w:tc>
          <w:tcPr>
            <w:tcW w:w="1184" w:type="dxa"/>
            <w:tcBorders>
              <w:top w:val="single" w:sz="4" w:space="0" w:color="auto"/>
              <w:left w:val="nil"/>
              <w:bottom w:val="single" w:sz="12" w:space="0" w:color="auto"/>
              <w:right w:val="single" w:sz="4" w:space="0" w:color="auto"/>
            </w:tcBorders>
            <w:shd w:val="clear" w:color="auto" w:fill="auto"/>
            <w:hideMark/>
          </w:tcPr>
          <w:p w:rsidR="009F627D" w:rsidRPr="003A0853" w:rsidRDefault="009F627D" w:rsidP="002B640B">
            <w:pPr>
              <w:jc w:val="center"/>
              <w:rPr>
                <w:b/>
                <w:bCs/>
                <w:color w:val="000000"/>
                <w:lang w:val="fr-FR"/>
              </w:rPr>
            </w:pPr>
            <w:r w:rsidRPr="003A0853">
              <w:rPr>
                <w:b/>
                <w:bCs/>
                <w:color w:val="000000"/>
                <w:sz w:val="22"/>
                <w:szCs w:val="22"/>
                <w:lang w:val="fr-FR"/>
              </w:rPr>
              <w:t>0-5 ans</w:t>
            </w:r>
          </w:p>
        </w:tc>
        <w:tc>
          <w:tcPr>
            <w:tcW w:w="1245" w:type="dxa"/>
            <w:tcBorders>
              <w:top w:val="single" w:sz="4" w:space="0" w:color="auto"/>
              <w:left w:val="single" w:sz="4" w:space="0" w:color="auto"/>
              <w:bottom w:val="single" w:sz="12" w:space="0" w:color="auto"/>
              <w:right w:val="single" w:sz="4" w:space="0" w:color="auto"/>
            </w:tcBorders>
            <w:shd w:val="clear" w:color="auto" w:fill="auto"/>
          </w:tcPr>
          <w:p w:rsidR="009F627D" w:rsidRPr="00003D42" w:rsidRDefault="009F627D" w:rsidP="002B640B">
            <w:pPr>
              <w:ind w:left="43"/>
              <w:jc w:val="center"/>
              <w:rPr>
                <w:b/>
                <w:bCs/>
                <w:color w:val="000000"/>
              </w:rPr>
            </w:pPr>
            <w:r w:rsidRPr="003A0853">
              <w:rPr>
                <w:b/>
                <w:bCs/>
                <w:color w:val="000000"/>
                <w:sz w:val="22"/>
                <w:szCs w:val="22"/>
                <w:lang w:val="fr-FR"/>
              </w:rPr>
              <w:t>6-9 an</w:t>
            </w:r>
            <w:r w:rsidRPr="00003D42">
              <w:rPr>
                <w:b/>
                <w:bCs/>
                <w:color w:val="000000"/>
                <w:sz w:val="22"/>
                <w:szCs w:val="22"/>
              </w:rPr>
              <w:t>s</w:t>
            </w:r>
          </w:p>
        </w:tc>
        <w:tc>
          <w:tcPr>
            <w:tcW w:w="1530" w:type="dxa"/>
            <w:tcBorders>
              <w:top w:val="single" w:sz="4" w:space="0" w:color="auto"/>
              <w:left w:val="single" w:sz="4" w:space="0" w:color="auto"/>
              <w:bottom w:val="single" w:sz="12" w:space="0" w:color="auto"/>
              <w:right w:val="single" w:sz="4" w:space="0" w:color="auto"/>
            </w:tcBorders>
            <w:shd w:val="clear" w:color="auto" w:fill="auto"/>
          </w:tcPr>
          <w:p w:rsidR="009F627D" w:rsidRPr="00003D42" w:rsidRDefault="009F627D" w:rsidP="002B640B">
            <w:pPr>
              <w:jc w:val="center"/>
              <w:rPr>
                <w:b/>
                <w:bCs/>
                <w:color w:val="000000"/>
              </w:rPr>
            </w:pPr>
            <w:r w:rsidRPr="00003D42">
              <w:rPr>
                <w:b/>
                <w:bCs/>
                <w:color w:val="000000"/>
                <w:sz w:val="22"/>
                <w:szCs w:val="22"/>
              </w:rPr>
              <w:t>10- 15 ans</w:t>
            </w:r>
          </w:p>
        </w:tc>
        <w:tc>
          <w:tcPr>
            <w:tcW w:w="1468" w:type="dxa"/>
            <w:tcBorders>
              <w:top w:val="single" w:sz="4" w:space="0" w:color="auto"/>
              <w:left w:val="single" w:sz="4" w:space="0" w:color="auto"/>
              <w:bottom w:val="single" w:sz="12" w:space="0" w:color="auto"/>
              <w:right w:val="single" w:sz="4" w:space="0" w:color="auto"/>
            </w:tcBorders>
            <w:shd w:val="clear" w:color="auto" w:fill="auto"/>
          </w:tcPr>
          <w:p w:rsidR="009F627D" w:rsidRPr="00003D42" w:rsidRDefault="009F627D" w:rsidP="002B640B">
            <w:pPr>
              <w:jc w:val="center"/>
              <w:rPr>
                <w:b/>
                <w:bCs/>
                <w:color w:val="000000"/>
              </w:rPr>
            </w:pPr>
            <w:r w:rsidRPr="00003D42">
              <w:rPr>
                <w:b/>
                <w:bCs/>
                <w:color w:val="000000"/>
                <w:sz w:val="22"/>
                <w:szCs w:val="22"/>
              </w:rPr>
              <w:t>16-18 ans</w:t>
            </w:r>
          </w:p>
        </w:tc>
        <w:tc>
          <w:tcPr>
            <w:tcW w:w="1235" w:type="dxa"/>
            <w:tcBorders>
              <w:top w:val="single" w:sz="4" w:space="0" w:color="auto"/>
              <w:left w:val="single" w:sz="4" w:space="0" w:color="auto"/>
              <w:bottom w:val="single" w:sz="12" w:space="0" w:color="auto"/>
              <w:right w:val="single" w:sz="12" w:space="0" w:color="000000"/>
            </w:tcBorders>
            <w:shd w:val="clear" w:color="auto" w:fill="auto"/>
          </w:tcPr>
          <w:p w:rsidR="009F627D" w:rsidRPr="00003D42" w:rsidRDefault="009F627D" w:rsidP="002B640B">
            <w:pPr>
              <w:jc w:val="center"/>
              <w:rPr>
                <w:b/>
                <w:bCs/>
                <w:color w:val="000000"/>
              </w:rPr>
            </w:pPr>
            <w:r w:rsidRPr="00003D42">
              <w:rPr>
                <w:b/>
                <w:bCs/>
                <w:color w:val="000000"/>
                <w:sz w:val="22"/>
                <w:szCs w:val="22"/>
              </w:rPr>
              <w:t>19-35 ans</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Janvier</w:t>
            </w:r>
          </w:p>
        </w:tc>
        <w:tc>
          <w:tcPr>
            <w:tcW w:w="113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11</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10</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0</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w:t>
            </w:r>
          </w:p>
        </w:tc>
        <w:tc>
          <w:tcPr>
            <w:tcW w:w="1184" w:type="dxa"/>
            <w:tcBorders>
              <w:top w:val="nil"/>
              <w:left w:val="nil"/>
              <w:bottom w:val="single" w:sz="8"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0</w:t>
            </w:r>
          </w:p>
        </w:tc>
        <w:tc>
          <w:tcPr>
            <w:tcW w:w="1245" w:type="dxa"/>
            <w:tcBorders>
              <w:top w:val="nil"/>
              <w:left w:val="single" w:sz="4" w:space="0" w:color="auto"/>
              <w:bottom w:val="single" w:sz="12"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c>
          <w:tcPr>
            <w:tcW w:w="1530" w:type="dxa"/>
            <w:tcBorders>
              <w:top w:val="nil"/>
              <w:left w:val="single" w:sz="4" w:space="0" w:color="auto"/>
              <w:bottom w:val="single" w:sz="12"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5</w:t>
            </w:r>
          </w:p>
        </w:tc>
        <w:tc>
          <w:tcPr>
            <w:tcW w:w="1468" w:type="dxa"/>
            <w:tcBorders>
              <w:top w:val="nil"/>
              <w:left w:val="single" w:sz="4" w:space="0" w:color="auto"/>
              <w:bottom w:val="single" w:sz="12"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4</w:t>
            </w:r>
          </w:p>
        </w:tc>
        <w:tc>
          <w:tcPr>
            <w:tcW w:w="1235" w:type="dxa"/>
            <w:tcBorders>
              <w:top w:val="nil"/>
              <w:left w:val="single" w:sz="4" w:space="0" w:color="auto"/>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Février</w:t>
            </w:r>
          </w:p>
        </w:tc>
        <w:tc>
          <w:tcPr>
            <w:tcW w:w="113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6</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4</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0</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2</w:t>
            </w:r>
          </w:p>
        </w:tc>
        <w:tc>
          <w:tcPr>
            <w:tcW w:w="1184"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0</w:t>
            </w:r>
          </w:p>
        </w:tc>
        <w:tc>
          <w:tcPr>
            <w:tcW w:w="124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c>
          <w:tcPr>
            <w:tcW w:w="1530"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c>
          <w:tcPr>
            <w:tcW w:w="1468"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2</w:t>
            </w:r>
          </w:p>
        </w:tc>
        <w:tc>
          <w:tcPr>
            <w:tcW w:w="123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2</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Mars</w:t>
            </w:r>
          </w:p>
        </w:tc>
        <w:tc>
          <w:tcPr>
            <w:tcW w:w="113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11</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10</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0</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w:t>
            </w:r>
          </w:p>
        </w:tc>
        <w:tc>
          <w:tcPr>
            <w:tcW w:w="1184"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c>
          <w:tcPr>
            <w:tcW w:w="124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c>
          <w:tcPr>
            <w:tcW w:w="1530"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3</w:t>
            </w:r>
          </w:p>
        </w:tc>
        <w:tc>
          <w:tcPr>
            <w:tcW w:w="1468"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5</w:t>
            </w:r>
          </w:p>
        </w:tc>
        <w:tc>
          <w:tcPr>
            <w:tcW w:w="123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Avril</w:t>
            </w:r>
          </w:p>
        </w:tc>
        <w:tc>
          <w:tcPr>
            <w:tcW w:w="113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8</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7</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0</w:t>
            </w:r>
          </w:p>
        </w:tc>
        <w:tc>
          <w:tcPr>
            <w:tcW w:w="1184"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c>
          <w:tcPr>
            <w:tcW w:w="124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2</w:t>
            </w:r>
          </w:p>
        </w:tc>
        <w:tc>
          <w:tcPr>
            <w:tcW w:w="1530"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3</w:t>
            </w:r>
          </w:p>
        </w:tc>
        <w:tc>
          <w:tcPr>
            <w:tcW w:w="1468"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2</w:t>
            </w:r>
          </w:p>
        </w:tc>
        <w:tc>
          <w:tcPr>
            <w:tcW w:w="123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0</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Mai</w:t>
            </w:r>
          </w:p>
        </w:tc>
        <w:tc>
          <w:tcPr>
            <w:tcW w:w="113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20</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18</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2</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0</w:t>
            </w:r>
          </w:p>
        </w:tc>
        <w:tc>
          <w:tcPr>
            <w:tcW w:w="1184"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c>
          <w:tcPr>
            <w:tcW w:w="124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c>
          <w:tcPr>
            <w:tcW w:w="1530"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13</w:t>
            </w:r>
          </w:p>
        </w:tc>
        <w:tc>
          <w:tcPr>
            <w:tcW w:w="1468"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5</w:t>
            </w:r>
          </w:p>
        </w:tc>
        <w:tc>
          <w:tcPr>
            <w:tcW w:w="123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0</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Juin</w:t>
            </w:r>
          </w:p>
        </w:tc>
        <w:tc>
          <w:tcPr>
            <w:tcW w:w="1139" w:type="dxa"/>
            <w:tcBorders>
              <w:top w:val="nil"/>
              <w:left w:val="nil"/>
              <w:bottom w:val="single" w:sz="8" w:space="0" w:color="auto"/>
              <w:right w:val="single" w:sz="8" w:space="0" w:color="auto"/>
            </w:tcBorders>
            <w:shd w:val="clear" w:color="auto" w:fill="auto"/>
            <w:vAlign w:val="center"/>
            <w:hideMark/>
          </w:tcPr>
          <w:p w:rsidR="009F627D" w:rsidRPr="00003D42" w:rsidRDefault="009F627D" w:rsidP="002B640B">
            <w:pPr>
              <w:jc w:val="center"/>
              <w:rPr>
                <w:color w:val="000000"/>
                <w:lang w:val="en-US"/>
              </w:rPr>
            </w:pPr>
            <w:r w:rsidRPr="00003D42">
              <w:rPr>
                <w:color w:val="000000"/>
                <w:sz w:val="22"/>
                <w:szCs w:val="22"/>
              </w:rPr>
              <w:t>7</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6</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0</w:t>
            </w:r>
          </w:p>
        </w:tc>
        <w:tc>
          <w:tcPr>
            <w:tcW w:w="1184"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0</w:t>
            </w:r>
          </w:p>
        </w:tc>
        <w:tc>
          <w:tcPr>
            <w:tcW w:w="124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c>
          <w:tcPr>
            <w:tcW w:w="1530"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4</w:t>
            </w:r>
          </w:p>
        </w:tc>
        <w:tc>
          <w:tcPr>
            <w:tcW w:w="1468"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2</w:t>
            </w:r>
          </w:p>
        </w:tc>
        <w:tc>
          <w:tcPr>
            <w:tcW w:w="123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0</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Juillet</w:t>
            </w:r>
          </w:p>
        </w:tc>
        <w:tc>
          <w:tcPr>
            <w:tcW w:w="113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17</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12</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3</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2</w:t>
            </w:r>
          </w:p>
        </w:tc>
        <w:tc>
          <w:tcPr>
            <w:tcW w:w="1184"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3</w:t>
            </w:r>
          </w:p>
        </w:tc>
        <w:tc>
          <w:tcPr>
            <w:tcW w:w="124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2</w:t>
            </w:r>
          </w:p>
        </w:tc>
        <w:tc>
          <w:tcPr>
            <w:tcW w:w="1530"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5</w:t>
            </w:r>
          </w:p>
        </w:tc>
        <w:tc>
          <w:tcPr>
            <w:tcW w:w="1468"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5</w:t>
            </w:r>
          </w:p>
        </w:tc>
        <w:tc>
          <w:tcPr>
            <w:tcW w:w="123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2</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Aout</w:t>
            </w:r>
          </w:p>
        </w:tc>
        <w:tc>
          <w:tcPr>
            <w:tcW w:w="113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19</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15</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3</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w:t>
            </w:r>
          </w:p>
        </w:tc>
        <w:tc>
          <w:tcPr>
            <w:tcW w:w="1184"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3</w:t>
            </w:r>
          </w:p>
        </w:tc>
        <w:tc>
          <w:tcPr>
            <w:tcW w:w="124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c>
          <w:tcPr>
            <w:tcW w:w="1530"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10</w:t>
            </w:r>
          </w:p>
        </w:tc>
        <w:tc>
          <w:tcPr>
            <w:tcW w:w="1468"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4</w:t>
            </w:r>
          </w:p>
        </w:tc>
        <w:tc>
          <w:tcPr>
            <w:tcW w:w="123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Septembre</w:t>
            </w:r>
          </w:p>
        </w:tc>
        <w:tc>
          <w:tcPr>
            <w:tcW w:w="113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14</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11</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2</w:t>
            </w:r>
          </w:p>
        </w:tc>
        <w:tc>
          <w:tcPr>
            <w:tcW w:w="1184"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c>
          <w:tcPr>
            <w:tcW w:w="124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0</w:t>
            </w:r>
          </w:p>
        </w:tc>
        <w:tc>
          <w:tcPr>
            <w:tcW w:w="1530"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8</w:t>
            </w:r>
          </w:p>
        </w:tc>
        <w:tc>
          <w:tcPr>
            <w:tcW w:w="1468"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3</w:t>
            </w:r>
          </w:p>
        </w:tc>
        <w:tc>
          <w:tcPr>
            <w:tcW w:w="123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2</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Octobre</w:t>
            </w:r>
          </w:p>
        </w:tc>
        <w:tc>
          <w:tcPr>
            <w:tcW w:w="113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19</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17</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w:t>
            </w:r>
          </w:p>
        </w:tc>
        <w:tc>
          <w:tcPr>
            <w:tcW w:w="1184"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c>
          <w:tcPr>
            <w:tcW w:w="124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3</w:t>
            </w:r>
          </w:p>
        </w:tc>
        <w:tc>
          <w:tcPr>
            <w:tcW w:w="1530"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9</w:t>
            </w:r>
          </w:p>
        </w:tc>
        <w:tc>
          <w:tcPr>
            <w:tcW w:w="1468"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5</w:t>
            </w:r>
          </w:p>
        </w:tc>
        <w:tc>
          <w:tcPr>
            <w:tcW w:w="123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Novembre</w:t>
            </w:r>
          </w:p>
        </w:tc>
        <w:tc>
          <w:tcPr>
            <w:tcW w:w="113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16</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14</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0</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2</w:t>
            </w:r>
          </w:p>
        </w:tc>
        <w:tc>
          <w:tcPr>
            <w:tcW w:w="1184"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0</w:t>
            </w:r>
          </w:p>
        </w:tc>
        <w:tc>
          <w:tcPr>
            <w:tcW w:w="124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2</w:t>
            </w:r>
          </w:p>
        </w:tc>
        <w:tc>
          <w:tcPr>
            <w:tcW w:w="1530"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10</w:t>
            </w:r>
          </w:p>
        </w:tc>
        <w:tc>
          <w:tcPr>
            <w:tcW w:w="1468"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2</w:t>
            </w:r>
          </w:p>
        </w:tc>
        <w:tc>
          <w:tcPr>
            <w:tcW w:w="123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2</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Décembre</w:t>
            </w:r>
          </w:p>
        </w:tc>
        <w:tc>
          <w:tcPr>
            <w:tcW w:w="113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12</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12</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0</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color w:val="000000"/>
                <w:lang w:val="en-US"/>
              </w:rPr>
            </w:pPr>
            <w:r w:rsidRPr="00003D42">
              <w:rPr>
                <w:color w:val="000000"/>
                <w:sz w:val="22"/>
                <w:szCs w:val="22"/>
              </w:rPr>
              <w:t>0</w:t>
            </w:r>
          </w:p>
        </w:tc>
        <w:tc>
          <w:tcPr>
            <w:tcW w:w="1184"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2</w:t>
            </w:r>
          </w:p>
        </w:tc>
        <w:tc>
          <w:tcPr>
            <w:tcW w:w="124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0</w:t>
            </w:r>
          </w:p>
        </w:tc>
        <w:tc>
          <w:tcPr>
            <w:tcW w:w="1530"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4</w:t>
            </w:r>
          </w:p>
        </w:tc>
        <w:tc>
          <w:tcPr>
            <w:tcW w:w="1468"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6</w:t>
            </w:r>
          </w:p>
        </w:tc>
        <w:tc>
          <w:tcPr>
            <w:tcW w:w="123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0</w:t>
            </w:r>
          </w:p>
        </w:tc>
      </w:tr>
      <w:tr w:rsidR="009F627D" w:rsidRPr="00003D42" w:rsidTr="002B640B">
        <w:trPr>
          <w:trHeight w:val="311"/>
        </w:trPr>
        <w:tc>
          <w:tcPr>
            <w:tcW w:w="1527"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TOTAL</w:t>
            </w:r>
          </w:p>
        </w:tc>
        <w:tc>
          <w:tcPr>
            <w:tcW w:w="113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160</w:t>
            </w:r>
          </w:p>
        </w:tc>
        <w:tc>
          <w:tcPr>
            <w:tcW w:w="124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136</w:t>
            </w:r>
          </w:p>
        </w:tc>
        <w:tc>
          <w:tcPr>
            <w:tcW w:w="14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12</w:t>
            </w:r>
          </w:p>
        </w:tc>
        <w:tc>
          <w:tcPr>
            <w:tcW w:w="1307" w:type="dxa"/>
            <w:tcBorders>
              <w:top w:val="nil"/>
              <w:left w:val="nil"/>
              <w:bottom w:val="single" w:sz="8"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12</w:t>
            </w:r>
          </w:p>
        </w:tc>
        <w:tc>
          <w:tcPr>
            <w:tcW w:w="1184"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13</w:t>
            </w:r>
          </w:p>
        </w:tc>
        <w:tc>
          <w:tcPr>
            <w:tcW w:w="124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15</w:t>
            </w:r>
          </w:p>
        </w:tc>
        <w:tc>
          <w:tcPr>
            <w:tcW w:w="1530"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75</w:t>
            </w:r>
          </w:p>
        </w:tc>
        <w:tc>
          <w:tcPr>
            <w:tcW w:w="1468"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45</w:t>
            </w:r>
          </w:p>
        </w:tc>
        <w:tc>
          <w:tcPr>
            <w:tcW w:w="1235" w:type="dxa"/>
            <w:tcBorders>
              <w:top w:val="nil"/>
              <w:left w:val="nil"/>
              <w:bottom w:val="single" w:sz="12" w:space="0" w:color="auto"/>
              <w:right w:val="single" w:sz="12"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rPr>
              <w:t>12</w:t>
            </w:r>
          </w:p>
        </w:tc>
      </w:tr>
    </w:tbl>
    <w:p w:rsidR="009F627D" w:rsidRPr="002B52F9" w:rsidRDefault="009F627D" w:rsidP="009F627D">
      <w:pPr>
        <w:jc w:val="both"/>
        <w:rPr>
          <w:rFonts w:eastAsia="Arial Unicode MS"/>
          <w:bCs/>
          <w:lang w:val="nl-NL"/>
        </w:rPr>
      </w:pPr>
      <w:r w:rsidRPr="002B52F9">
        <w:rPr>
          <w:rFonts w:eastAsia="Arial Unicode MS"/>
          <w:bCs/>
          <w:lang w:val="nl-NL"/>
        </w:rPr>
        <w:lastRenderedPageBreak/>
        <w:t xml:space="preserve">Commentaires: </w:t>
      </w:r>
      <w:r w:rsidRPr="002B52F9">
        <w:rPr>
          <w:rFonts w:eastAsia="Arial Unicode MS"/>
          <w:bCs/>
          <w:lang w:val="fr-FR"/>
        </w:rPr>
        <w:t xml:space="preserve">En analysant le tableau on constate que: </w:t>
      </w:r>
    </w:p>
    <w:p w:rsidR="009F627D" w:rsidRPr="002B52F9" w:rsidRDefault="009F627D" w:rsidP="009F627D">
      <w:pPr>
        <w:pStyle w:val="Paragraphedeliste"/>
        <w:numPr>
          <w:ilvl w:val="0"/>
          <w:numId w:val="33"/>
        </w:numPr>
        <w:ind w:hanging="153"/>
        <w:jc w:val="both"/>
        <w:rPr>
          <w:rFonts w:ascii="Times New Roman" w:eastAsia="Arial Unicode MS" w:hAnsi="Times New Roman" w:cs="Times New Roman"/>
          <w:b/>
          <w:sz w:val="24"/>
          <w:szCs w:val="24"/>
        </w:rPr>
      </w:pPr>
      <w:r w:rsidRPr="002B52F9">
        <w:rPr>
          <w:rFonts w:ascii="Times New Roman" w:eastAsia="Arial Unicode MS" w:hAnsi="Times New Roman" w:cs="Times New Roman"/>
          <w:bCs/>
          <w:sz w:val="24"/>
          <w:szCs w:val="24"/>
        </w:rPr>
        <w:t>Cette diminution des cas par rapport à l’année 2009 peut résulter, de notre avis, aux différents programmes de prévention entamés en 2009 et qui ont continué jusqu’en 2010</w:t>
      </w:r>
    </w:p>
    <w:p w:rsidR="009F627D" w:rsidRPr="002B52F9" w:rsidRDefault="009F627D" w:rsidP="009F627D">
      <w:pPr>
        <w:pStyle w:val="Paragraphedeliste"/>
        <w:numPr>
          <w:ilvl w:val="0"/>
          <w:numId w:val="33"/>
        </w:numPr>
        <w:ind w:hanging="153"/>
        <w:jc w:val="both"/>
        <w:rPr>
          <w:rFonts w:ascii="Times New Roman" w:eastAsia="Arial Unicode MS" w:hAnsi="Times New Roman" w:cs="Times New Roman"/>
          <w:b/>
          <w:sz w:val="24"/>
          <w:szCs w:val="24"/>
        </w:rPr>
      </w:pPr>
      <w:r w:rsidRPr="002B52F9">
        <w:rPr>
          <w:rFonts w:ascii="Times New Roman" w:eastAsia="Arial Unicode MS" w:hAnsi="Times New Roman" w:cs="Times New Roman"/>
          <w:bCs/>
          <w:sz w:val="24"/>
          <w:szCs w:val="24"/>
        </w:rPr>
        <w:t>On constate que par rapport à l’année 2009, les tranches d’âge 10/15 et 16 /18 ans sont toujours les plus touchées avec cependant une légère baisse pour 2010 de la tranche d’âge 10/15 ans</w:t>
      </w:r>
    </w:p>
    <w:p w:rsidR="009F627D" w:rsidRPr="00003D42" w:rsidRDefault="009F627D" w:rsidP="009F627D">
      <w:pPr>
        <w:rPr>
          <w:rFonts w:eastAsia="Arial Unicode MS"/>
          <w:b/>
          <w:bCs/>
          <w:sz w:val="22"/>
          <w:szCs w:val="22"/>
          <w:u w:val="single"/>
        </w:rPr>
      </w:pPr>
      <w:r w:rsidRPr="00003D42">
        <w:rPr>
          <w:rFonts w:eastAsia="Arial Unicode MS"/>
          <w:b/>
          <w:bCs/>
          <w:sz w:val="22"/>
          <w:szCs w:val="22"/>
          <w:u w:val="single"/>
        </w:rPr>
        <w:t>2-Types d’ag</w:t>
      </w:r>
      <w:r>
        <w:rPr>
          <w:rFonts w:eastAsia="Arial Unicode MS"/>
          <w:b/>
          <w:bCs/>
          <w:sz w:val="22"/>
          <w:szCs w:val="22"/>
          <w:u w:val="single"/>
        </w:rPr>
        <w:t>g</w:t>
      </w:r>
      <w:r w:rsidRPr="00003D42">
        <w:rPr>
          <w:rFonts w:eastAsia="Arial Unicode MS"/>
          <w:b/>
          <w:bCs/>
          <w:sz w:val="22"/>
          <w:szCs w:val="22"/>
          <w:u w:val="single"/>
        </w:rPr>
        <w:t xml:space="preserve">ressions= </w:t>
      </w:r>
      <w:r w:rsidRPr="00003D42">
        <w:rPr>
          <w:rFonts w:eastAsia="Arial Unicode MS"/>
          <w:sz w:val="22"/>
          <w:szCs w:val="22"/>
          <w:u w:val="single"/>
        </w:rPr>
        <w:t>160 aggressions</w:t>
      </w:r>
    </w:p>
    <w:p w:rsidR="009F627D" w:rsidRPr="00003D42" w:rsidRDefault="009F627D" w:rsidP="009F627D">
      <w:pPr>
        <w:jc w:val="both"/>
        <w:rPr>
          <w:rFonts w:eastAsia="Arial Unicode MS"/>
          <w:b/>
          <w:bCs/>
          <w:sz w:val="22"/>
          <w:szCs w:val="22"/>
          <w:u w:val="single"/>
        </w:rPr>
      </w:pPr>
    </w:p>
    <w:tbl>
      <w:tblPr>
        <w:tblW w:w="14470" w:type="dxa"/>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918"/>
        <w:gridCol w:w="1029"/>
        <w:gridCol w:w="880"/>
        <w:gridCol w:w="807"/>
        <w:gridCol w:w="1087"/>
        <w:gridCol w:w="1340"/>
        <w:gridCol w:w="1158"/>
        <w:gridCol w:w="1243"/>
        <w:gridCol w:w="1090"/>
        <w:gridCol w:w="1149"/>
        <w:gridCol w:w="1163"/>
        <w:gridCol w:w="895"/>
        <w:gridCol w:w="895"/>
      </w:tblGrid>
      <w:tr w:rsidR="009F627D" w:rsidRPr="00003D42" w:rsidTr="002B640B">
        <w:trPr>
          <w:trHeight w:val="1044"/>
          <w:jc w:val="center"/>
        </w:trPr>
        <w:tc>
          <w:tcPr>
            <w:tcW w:w="816" w:type="dxa"/>
          </w:tcPr>
          <w:p w:rsidR="009F627D" w:rsidRPr="00003D42" w:rsidRDefault="009F627D" w:rsidP="002B640B">
            <w:pPr>
              <w:jc w:val="both"/>
              <w:rPr>
                <w:rFonts w:eastAsia="Arial Unicode MS"/>
                <w:b/>
                <w:bCs/>
              </w:rPr>
            </w:pPr>
            <w:r w:rsidRPr="00003D42">
              <w:rPr>
                <w:rFonts w:eastAsia="Arial Unicode MS"/>
                <w:b/>
                <w:bCs/>
                <w:sz w:val="22"/>
                <w:szCs w:val="22"/>
              </w:rPr>
              <w:t>Viol individuel</w:t>
            </w:r>
          </w:p>
        </w:tc>
        <w:tc>
          <w:tcPr>
            <w:tcW w:w="918" w:type="dxa"/>
          </w:tcPr>
          <w:p w:rsidR="009F627D" w:rsidRPr="00003D42" w:rsidRDefault="009F627D" w:rsidP="002B640B">
            <w:pPr>
              <w:jc w:val="both"/>
              <w:rPr>
                <w:rFonts w:eastAsia="Arial Unicode MS"/>
                <w:b/>
                <w:bCs/>
              </w:rPr>
            </w:pPr>
            <w:r w:rsidRPr="00003D42">
              <w:rPr>
                <w:rFonts w:eastAsia="Arial Unicode MS"/>
                <w:b/>
                <w:bCs/>
                <w:sz w:val="22"/>
                <w:szCs w:val="22"/>
              </w:rPr>
              <w:t>Viol collectif</w:t>
            </w:r>
          </w:p>
        </w:tc>
        <w:tc>
          <w:tcPr>
            <w:tcW w:w="1029" w:type="dxa"/>
          </w:tcPr>
          <w:p w:rsidR="009F627D" w:rsidRPr="00003D42" w:rsidRDefault="009F627D" w:rsidP="002B640B">
            <w:pPr>
              <w:rPr>
                <w:rFonts w:eastAsia="Arial Unicode MS"/>
                <w:b/>
                <w:bCs/>
              </w:rPr>
            </w:pPr>
            <w:r w:rsidRPr="00003D42">
              <w:rPr>
                <w:rFonts w:eastAsia="Arial Unicode MS"/>
                <w:b/>
                <w:bCs/>
                <w:sz w:val="22"/>
                <w:szCs w:val="22"/>
              </w:rPr>
              <w:t xml:space="preserve">Viol suivi de grossesse </w:t>
            </w:r>
          </w:p>
        </w:tc>
        <w:tc>
          <w:tcPr>
            <w:tcW w:w="880" w:type="dxa"/>
          </w:tcPr>
          <w:p w:rsidR="009F627D" w:rsidRPr="00003D42" w:rsidRDefault="009F627D" w:rsidP="002B640B">
            <w:pPr>
              <w:jc w:val="both"/>
              <w:rPr>
                <w:rFonts w:eastAsia="Arial Unicode MS"/>
                <w:b/>
                <w:bCs/>
              </w:rPr>
            </w:pPr>
            <w:r w:rsidRPr="00003D42">
              <w:rPr>
                <w:rFonts w:eastAsia="Arial Unicode MS"/>
                <w:b/>
                <w:bCs/>
                <w:sz w:val="22"/>
                <w:szCs w:val="22"/>
              </w:rPr>
              <w:t>Tentative de viol</w:t>
            </w:r>
          </w:p>
        </w:tc>
        <w:tc>
          <w:tcPr>
            <w:tcW w:w="807" w:type="dxa"/>
          </w:tcPr>
          <w:p w:rsidR="009F627D" w:rsidRPr="00003D42" w:rsidRDefault="009F627D" w:rsidP="002B640B">
            <w:pPr>
              <w:jc w:val="both"/>
              <w:rPr>
                <w:rFonts w:eastAsia="Arial Unicode MS"/>
                <w:b/>
                <w:bCs/>
              </w:rPr>
            </w:pPr>
            <w:r w:rsidRPr="00003D42">
              <w:rPr>
                <w:rFonts w:eastAsia="Arial Unicode MS"/>
                <w:b/>
                <w:bCs/>
                <w:sz w:val="22"/>
                <w:szCs w:val="22"/>
              </w:rPr>
              <w:t>sodomie</w:t>
            </w:r>
          </w:p>
        </w:tc>
        <w:tc>
          <w:tcPr>
            <w:tcW w:w="1087" w:type="dxa"/>
          </w:tcPr>
          <w:p w:rsidR="009F627D" w:rsidRPr="00003D42" w:rsidRDefault="009F627D" w:rsidP="002B640B">
            <w:pPr>
              <w:jc w:val="both"/>
              <w:rPr>
                <w:rFonts w:eastAsia="Arial Unicode MS"/>
                <w:b/>
                <w:bCs/>
              </w:rPr>
            </w:pPr>
            <w:r w:rsidRPr="00003D42">
              <w:rPr>
                <w:rFonts w:eastAsia="Arial Unicode MS"/>
                <w:b/>
                <w:bCs/>
                <w:sz w:val="22"/>
                <w:szCs w:val="22"/>
              </w:rPr>
              <w:t>Attouchement sexuel</w:t>
            </w:r>
          </w:p>
        </w:tc>
        <w:tc>
          <w:tcPr>
            <w:tcW w:w="1340" w:type="dxa"/>
          </w:tcPr>
          <w:p w:rsidR="009F627D" w:rsidRPr="00003D42" w:rsidRDefault="009F627D" w:rsidP="002B640B">
            <w:pPr>
              <w:rPr>
                <w:rFonts w:eastAsia="Arial Unicode MS"/>
                <w:b/>
                <w:bCs/>
                <w:lang w:val="fr-FR"/>
              </w:rPr>
            </w:pPr>
            <w:r w:rsidRPr="00003D42">
              <w:rPr>
                <w:rFonts w:eastAsia="Arial Unicode MS"/>
                <w:b/>
                <w:bCs/>
                <w:sz w:val="22"/>
                <w:szCs w:val="22"/>
                <w:lang w:val="fr-FR"/>
              </w:rPr>
              <w:t>Mariage précoce suivi de violence physique</w:t>
            </w:r>
          </w:p>
        </w:tc>
        <w:tc>
          <w:tcPr>
            <w:tcW w:w="1158" w:type="dxa"/>
          </w:tcPr>
          <w:p w:rsidR="009F627D" w:rsidRPr="00003D42" w:rsidRDefault="009F627D" w:rsidP="002B640B">
            <w:pPr>
              <w:rPr>
                <w:rFonts w:eastAsia="Arial Unicode MS"/>
                <w:b/>
                <w:bCs/>
              </w:rPr>
            </w:pPr>
            <w:r w:rsidRPr="00003D42">
              <w:rPr>
                <w:rFonts w:eastAsia="Arial Unicode MS"/>
                <w:b/>
                <w:bCs/>
                <w:sz w:val="22"/>
                <w:szCs w:val="22"/>
              </w:rPr>
              <w:t>Viol plus séquestration</w:t>
            </w:r>
          </w:p>
        </w:tc>
        <w:tc>
          <w:tcPr>
            <w:tcW w:w="1243" w:type="dxa"/>
          </w:tcPr>
          <w:p w:rsidR="009F627D" w:rsidRPr="00003D42" w:rsidRDefault="009F627D" w:rsidP="002B640B">
            <w:pPr>
              <w:jc w:val="both"/>
              <w:rPr>
                <w:rFonts w:eastAsia="Arial Unicode MS"/>
                <w:b/>
                <w:bCs/>
              </w:rPr>
            </w:pPr>
            <w:r w:rsidRPr="00003D42">
              <w:rPr>
                <w:rFonts w:eastAsia="Arial Unicode MS"/>
                <w:b/>
                <w:bCs/>
                <w:sz w:val="22"/>
                <w:szCs w:val="22"/>
              </w:rPr>
              <w:t>Violence physique</w:t>
            </w:r>
          </w:p>
        </w:tc>
        <w:tc>
          <w:tcPr>
            <w:tcW w:w="1090" w:type="dxa"/>
          </w:tcPr>
          <w:p w:rsidR="009F627D" w:rsidRPr="00003D42" w:rsidRDefault="009F627D" w:rsidP="002B640B">
            <w:pPr>
              <w:jc w:val="both"/>
              <w:rPr>
                <w:rFonts w:eastAsia="Arial Unicode MS"/>
                <w:b/>
                <w:bCs/>
              </w:rPr>
            </w:pPr>
            <w:r w:rsidRPr="00003D42">
              <w:rPr>
                <w:rFonts w:eastAsia="Arial Unicode MS"/>
                <w:b/>
                <w:bCs/>
                <w:sz w:val="22"/>
                <w:szCs w:val="22"/>
              </w:rPr>
              <w:t>Inceste</w:t>
            </w:r>
          </w:p>
        </w:tc>
        <w:tc>
          <w:tcPr>
            <w:tcW w:w="1149" w:type="dxa"/>
          </w:tcPr>
          <w:p w:rsidR="009F627D" w:rsidRPr="00003D42" w:rsidRDefault="009F627D" w:rsidP="002B640B">
            <w:pPr>
              <w:jc w:val="both"/>
              <w:rPr>
                <w:rFonts w:eastAsia="Arial Unicode MS"/>
                <w:b/>
                <w:bCs/>
              </w:rPr>
            </w:pPr>
            <w:r w:rsidRPr="00003D42">
              <w:rPr>
                <w:rFonts w:eastAsia="Arial Unicode MS"/>
                <w:b/>
                <w:bCs/>
                <w:sz w:val="22"/>
                <w:szCs w:val="22"/>
              </w:rPr>
              <w:t>Abus</w:t>
            </w:r>
          </w:p>
          <w:p w:rsidR="009F627D" w:rsidRPr="00003D42" w:rsidRDefault="009F627D" w:rsidP="002B640B">
            <w:pPr>
              <w:jc w:val="both"/>
              <w:rPr>
                <w:rFonts w:eastAsia="Arial Unicode MS"/>
                <w:b/>
                <w:bCs/>
              </w:rPr>
            </w:pPr>
            <w:r w:rsidRPr="00003D42">
              <w:rPr>
                <w:rFonts w:eastAsia="Arial Unicode MS"/>
                <w:b/>
                <w:bCs/>
                <w:sz w:val="22"/>
                <w:szCs w:val="22"/>
              </w:rPr>
              <w:t>sexuel</w:t>
            </w:r>
          </w:p>
        </w:tc>
        <w:tc>
          <w:tcPr>
            <w:tcW w:w="1163" w:type="dxa"/>
          </w:tcPr>
          <w:p w:rsidR="009F627D" w:rsidRPr="00003D42" w:rsidRDefault="009F627D" w:rsidP="002B640B">
            <w:pPr>
              <w:jc w:val="both"/>
              <w:rPr>
                <w:rFonts w:eastAsia="Arial Unicode MS"/>
                <w:b/>
                <w:bCs/>
              </w:rPr>
            </w:pPr>
            <w:r w:rsidRPr="00003D42">
              <w:rPr>
                <w:rFonts w:eastAsia="Arial Unicode MS"/>
                <w:b/>
                <w:bCs/>
                <w:sz w:val="22"/>
                <w:szCs w:val="22"/>
              </w:rPr>
              <w:t>Exploitation sexuelle</w:t>
            </w:r>
          </w:p>
        </w:tc>
        <w:tc>
          <w:tcPr>
            <w:tcW w:w="895" w:type="dxa"/>
          </w:tcPr>
          <w:p w:rsidR="009F627D" w:rsidRPr="00003D42" w:rsidRDefault="009F627D" w:rsidP="002B640B">
            <w:pPr>
              <w:jc w:val="both"/>
              <w:rPr>
                <w:rFonts w:eastAsia="Arial Unicode MS"/>
                <w:b/>
                <w:bCs/>
              </w:rPr>
            </w:pPr>
            <w:r w:rsidRPr="00003D42">
              <w:rPr>
                <w:rFonts w:eastAsia="Arial Unicode MS"/>
                <w:b/>
                <w:bCs/>
                <w:sz w:val="22"/>
                <w:szCs w:val="22"/>
              </w:rPr>
              <w:t>MGF</w:t>
            </w:r>
          </w:p>
        </w:tc>
        <w:tc>
          <w:tcPr>
            <w:tcW w:w="895" w:type="dxa"/>
          </w:tcPr>
          <w:p w:rsidR="009F627D" w:rsidRPr="00003D42" w:rsidRDefault="009F627D" w:rsidP="002B640B">
            <w:pPr>
              <w:jc w:val="both"/>
              <w:rPr>
                <w:rFonts w:eastAsia="Arial Unicode MS"/>
                <w:b/>
                <w:bCs/>
              </w:rPr>
            </w:pPr>
            <w:r w:rsidRPr="00003D42">
              <w:rPr>
                <w:rFonts w:eastAsia="Arial Unicode MS"/>
                <w:b/>
                <w:bCs/>
                <w:sz w:val="22"/>
                <w:szCs w:val="22"/>
              </w:rPr>
              <w:t>Violences conjugales</w:t>
            </w:r>
          </w:p>
        </w:tc>
      </w:tr>
      <w:tr w:rsidR="009F627D" w:rsidRPr="00003D42" w:rsidTr="002B640B">
        <w:trPr>
          <w:trHeight w:val="269"/>
          <w:jc w:val="center"/>
        </w:trPr>
        <w:tc>
          <w:tcPr>
            <w:tcW w:w="816" w:type="dxa"/>
          </w:tcPr>
          <w:p w:rsidR="009F627D" w:rsidRPr="00003D42" w:rsidRDefault="009F627D" w:rsidP="002B640B">
            <w:pPr>
              <w:jc w:val="both"/>
              <w:rPr>
                <w:rFonts w:eastAsia="Arial Unicode MS"/>
              </w:rPr>
            </w:pPr>
            <w:r w:rsidRPr="00003D42">
              <w:rPr>
                <w:rFonts w:eastAsia="Arial Unicode MS"/>
                <w:sz w:val="22"/>
                <w:szCs w:val="22"/>
              </w:rPr>
              <w:t>45</w:t>
            </w:r>
          </w:p>
        </w:tc>
        <w:tc>
          <w:tcPr>
            <w:tcW w:w="918" w:type="dxa"/>
          </w:tcPr>
          <w:p w:rsidR="009F627D" w:rsidRPr="00003D42" w:rsidRDefault="009F627D" w:rsidP="002B640B">
            <w:pPr>
              <w:jc w:val="both"/>
              <w:rPr>
                <w:rFonts w:eastAsia="Arial Unicode MS"/>
              </w:rPr>
            </w:pPr>
            <w:r w:rsidRPr="00003D42">
              <w:rPr>
                <w:rFonts w:eastAsia="Arial Unicode MS"/>
                <w:sz w:val="22"/>
                <w:szCs w:val="22"/>
              </w:rPr>
              <w:t xml:space="preserve">     31</w:t>
            </w:r>
          </w:p>
        </w:tc>
        <w:tc>
          <w:tcPr>
            <w:tcW w:w="1029" w:type="dxa"/>
          </w:tcPr>
          <w:p w:rsidR="009F627D" w:rsidRPr="00003D42" w:rsidRDefault="009F627D" w:rsidP="002B640B">
            <w:pPr>
              <w:jc w:val="both"/>
              <w:rPr>
                <w:rFonts w:eastAsia="Arial Unicode MS"/>
              </w:rPr>
            </w:pPr>
            <w:r w:rsidRPr="00003D42">
              <w:rPr>
                <w:rFonts w:eastAsia="Arial Unicode MS"/>
                <w:sz w:val="22"/>
                <w:szCs w:val="22"/>
              </w:rPr>
              <w:t xml:space="preserve">   10</w:t>
            </w:r>
          </w:p>
        </w:tc>
        <w:tc>
          <w:tcPr>
            <w:tcW w:w="880" w:type="dxa"/>
          </w:tcPr>
          <w:p w:rsidR="009F627D" w:rsidRPr="00003D42" w:rsidRDefault="009F627D" w:rsidP="002B640B">
            <w:pPr>
              <w:jc w:val="both"/>
              <w:rPr>
                <w:rFonts w:eastAsia="Arial Unicode MS"/>
              </w:rPr>
            </w:pPr>
            <w:r w:rsidRPr="00003D42">
              <w:rPr>
                <w:rFonts w:eastAsia="Arial Unicode MS"/>
                <w:sz w:val="22"/>
                <w:szCs w:val="22"/>
              </w:rPr>
              <w:t xml:space="preserve">     43</w:t>
            </w:r>
          </w:p>
        </w:tc>
        <w:tc>
          <w:tcPr>
            <w:tcW w:w="807" w:type="dxa"/>
          </w:tcPr>
          <w:p w:rsidR="009F627D" w:rsidRPr="00003D42" w:rsidRDefault="009F627D" w:rsidP="002B640B">
            <w:pPr>
              <w:jc w:val="both"/>
              <w:rPr>
                <w:rFonts w:eastAsia="Arial Unicode MS"/>
              </w:rPr>
            </w:pPr>
            <w:r w:rsidRPr="00003D42">
              <w:rPr>
                <w:rFonts w:eastAsia="Arial Unicode MS"/>
                <w:sz w:val="22"/>
                <w:szCs w:val="22"/>
              </w:rPr>
              <w:t xml:space="preserve">  08</w:t>
            </w:r>
          </w:p>
        </w:tc>
        <w:tc>
          <w:tcPr>
            <w:tcW w:w="1087" w:type="dxa"/>
          </w:tcPr>
          <w:p w:rsidR="009F627D" w:rsidRPr="00003D42" w:rsidRDefault="009F627D" w:rsidP="002B640B">
            <w:pPr>
              <w:jc w:val="both"/>
              <w:rPr>
                <w:rFonts w:eastAsia="Arial Unicode MS"/>
              </w:rPr>
            </w:pPr>
            <w:r w:rsidRPr="00003D42">
              <w:rPr>
                <w:rFonts w:eastAsia="Arial Unicode MS"/>
                <w:sz w:val="22"/>
                <w:szCs w:val="22"/>
              </w:rPr>
              <w:t xml:space="preserve">    02</w:t>
            </w:r>
          </w:p>
        </w:tc>
        <w:tc>
          <w:tcPr>
            <w:tcW w:w="1340" w:type="dxa"/>
          </w:tcPr>
          <w:p w:rsidR="009F627D" w:rsidRPr="00003D42" w:rsidRDefault="009F627D" w:rsidP="002B640B">
            <w:pPr>
              <w:jc w:val="both"/>
              <w:rPr>
                <w:rFonts w:eastAsia="Arial Unicode MS"/>
              </w:rPr>
            </w:pPr>
            <w:r w:rsidRPr="00003D42">
              <w:rPr>
                <w:rFonts w:eastAsia="Arial Unicode MS"/>
                <w:sz w:val="22"/>
                <w:szCs w:val="22"/>
              </w:rPr>
              <w:t xml:space="preserve">     03</w:t>
            </w:r>
          </w:p>
        </w:tc>
        <w:tc>
          <w:tcPr>
            <w:tcW w:w="1158" w:type="dxa"/>
          </w:tcPr>
          <w:p w:rsidR="009F627D" w:rsidRPr="00003D42" w:rsidRDefault="009F627D" w:rsidP="002B640B">
            <w:pPr>
              <w:jc w:val="both"/>
              <w:rPr>
                <w:rFonts w:eastAsia="Arial Unicode MS"/>
              </w:rPr>
            </w:pPr>
            <w:r w:rsidRPr="00003D42">
              <w:rPr>
                <w:rFonts w:eastAsia="Arial Unicode MS"/>
                <w:sz w:val="22"/>
                <w:szCs w:val="22"/>
              </w:rPr>
              <w:t xml:space="preserve">     04</w:t>
            </w:r>
          </w:p>
        </w:tc>
        <w:tc>
          <w:tcPr>
            <w:tcW w:w="1243" w:type="dxa"/>
          </w:tcPr>
          <w:p w:rsidR="009F627D" w:rsidRPr="00003D42" w:rsidRDefault="009F627D" w:rsidP="002B640B">
            <w:pPr>
              <w:rPr>
                <w:rFonts w:eastAsia="Arial Unicode MS"/>
              </w:rPr>
            </w:pPr>
            <w:r w:rsidRPr="00003D42">
              <w:rPr>
                <w:rFonts w:eastAsia="Arial Unicode MS"/>
                <w:sz w:val="22"/>
                <w:szCs w:val="22"/>
              </w:rPr>
              <w:t xml:space="preserve">        01</w:t>
            </w:r>
          </w:p>
        </w:tc>
        <w:tc>
          <w:tcPr>
            <w:tcW w:w="1090" w:type="dxa"/>
          </w:tcPr>
          <w:p w:rsidR="009F627D" w:rsidRPr="00003D42" w:rsidRDefault="009F627D" w:rsidP="002B640B">
            <w:pPr>
              <w:jc w:val="both"/>
              <w:rPr>
                <w:rFonts w:eastAsia="Arial Unicode MS"/>
              </w:rPr>
            </w:pPr>
            <w:r w:rsidRPr="00003D42">
              <w:rPr>
                <w:rFonts w:eastAsia="Arial Unicode MS"/>
                <w:sz w:val="22"/>
                <w:szCs w:val="22"/>
              </w:rPr>
              <w:t xml:space="preserve">    03</w:t>
            </w:r>
          </w:p>
        </w:tc>
        <w:tc>
          <w:tcPr>
            <w:tcW w:w="1149" w:type="dxa"/>
          </w:tcPr>
          <w:p w:rsidR="009F627D" w:rsidRPr="00003D42" w:rsidRDefault="009F627D" w:rsidP="002B640B">
            <w:pPr>
              <w:jc w:val="both"/>
              <w:rPr>
                <w:rFonts w:eastAsia="Arial Unicode MS"/>
              </w:rPr>
            </w:pPr>
            <w:r w:rsidRPr="00003D42">
              <w:rPr>
                <w:rFonts w:eastAsia="Arial Unicode MS"/>
                <w:sz w:val="22"/>
                <w:szCs w:val="22"/>
              </w:rPr>
              <w:t xml:space="preserve">    03</w:t>
            </w:r>
          </w:p>
        </w:tc>
        <w:tc>
          <w:tcPr>
            <w:tcW w:w="1163" w:type="dxa"/>
          </w:tcPr>
          <w:p w:rsidR="009F627D" w:rsidRPr="00003D42" w:rsidRDefault="009F627D" w:rsidP="002B640B">
            <w:pPr>
              <w:ind w:left="-397" w:firstLine="397"/>
              <w:jc w:val="both"/>
              <w:rPr>
                <w:rFonts w:eastAsia="Arial Unicode MS"/>
              </w:rPr>
            </w:pPr>
            <w:r w:rsidRPr="00003D42">
              <w:rPr>
                <w:rFonts w:eastAsia="Arial Unicode MS"/>
                <w:sz w:val="22"/>
                <w:szCs w:val="22"/>
              </w:rPr>
              <w:t xml:space="preserve">    03</w:t>
            </w:r>
          </w:p>
        </w:tc>
        <w:tc>
          <w:tcPr>
            <w:tcW w:w="895" w:type="dxa"/>
          </w:tcPr>
          <w:p w:rsidR="009F627D" w:rsidRPr="00003D42" w:rsidRDefault="009F627D" w:rsidP="002B640B">
            <w:pPr>
              <w:ind w:left="-397" w:firstLine="397"/>
              <w:jc w:val="both"/>
              <w:rPr>
                <w:rFonts w:eastAsia="Arial Unicode MS"/>
              </w:rPr>
            </w:pPr>
            <w:r w:rsidRPr="00003D42">
              <w:rPr>
                <w:rFonts w:eastAsia="Arial Unicode MS"/>
                <w:sz w:val="22"/>
                <w:szCs w:val="22"/>
              </w:rPr>
              <w:t xml:space="preserve">  01</w:t>
            </w:r>
          </w:p>
        </w:tc>
        <w:tc>
          <w:tcPr>
            <w:tcW w:w="895" w:type="dxa"/>
          </w:tcPr>
          <w:p w:rsidR="009F627D" w:rsidRPr="00003D42" w:rsidRDefault="009F627D" w:rsidP="002B640B">
            <w:pPr>
              <w:ind w:left="-397" w:firstLine="397"/>
              <w:jc w:val="both"/>
              <w:rPr>
                <w:rFonts w:eastAsia="Arial Unicode MS"/>
              </w:rPr>
            </w:pPr>
            <w:r w:rsidRPr="00003D42">
              <w:rPr>
                <w:rFonts w:eastAsia="Arial Unicode MS"/>
                <w:sz w:val="22"/>
                <w:szCs w:val="22"/>
              </w:rPr>
              <w:t xml:space="preserve"> 03</w:t>
            </w:r>
          </w:p>
        </w:tc>
      </w:tr>
    </w:tbl>
    <w:p w:rsidR="009F627D" w:rsidRPr="00003D42" w:rsidRDefault="009F627D" w:rsidP="009F627D">
      <w:pPr>
        <w:pStyle w:val="Titre5"/>
        <w:rPr>
          <w:rFonts w:eastAsia="Arial Unicode MS"/>
          <w:b w:val="0"/>
          <w:i/>
          <w:sz w:val="22"/>
          <w:szCs w:val="22"/>
        </w:rPr>
      </w:pPr>
      <w:r w:rsidRPr="00003D42">
        <w:rPr>
          <w:rFonts w:eastAsia="Arial Unicode MS"/>
          <w:b w:val="0"/>
          <w:sz w:val="22"/>
          <w:szCs w:val="22"/>
        </w:rPr>
        <w:t>Viol individuel : chaque fille est violée par une personne</w:t>
      </w:r>
    </w:p>
    <w:p w:rsidR="009F627D" w:rsidRPr="00003D42" w:rsidRDefault="009F627D" w:rsidP="009F627D">
      <w:pPr>
        <w:pStyle w:val="Titre5"/>
        <w:tabs>
          <w:tab w:val="left" w:pos="11766"/>
        </w:tabs>
        <w:ind w:right="261"/>
        <w:rPr>
          <w:rFonts w:eastAsia="Arial Unicode MS"/>
          <w:b w:val="0"/>
          <w:i/>
          <w:sz w:val="22"/>
          <w:szCs w:val="22"/>
        </w:rPr>
      </w:pPr>
      <w:r w:rsidRPr="00003D42">
        <w:rPr>
          <w:rFonts w:eastAsia="Arial Unicode MS"/>
          <w:b w:val="0"/>
          <w:sz w:val="22"/>
          <w:szCs w:val="22"/>
        </w:rPr>
        <w:t>Viol collectif : chaque fille est violée par plusieurs personnes</w:t>
      </w:r>
    </w:p>
    <w:p w:rsidR="009F627D" w:rsidRPr="00003D42" w:rsidRDefault="009F627D" w:rsidP="009F627D">
      <w:pPr>
        <w:pStyle w:val="Titre5"/>
        <w:rPr>
          <w:rFonts w:eastAsia="Arial Unicode MS"/>
          <w:b w:val="0"/>
          <w:i/>
          <w:sz w:val="22"/>
          <w:szCs w:val="22"/>
        </w:rPr>
      </w:pPr>
      <w:r w:rsidRPr="00003D42">
        <w:rPr>
          <w:rFonts w:eastAsia="Arial Unicode MS"/>
          <w:b w:val="0"/>
          <w:sz w:val="22"/>
          <w:szCs w:val="22"/>
        </w:rPr>
        <w:t>Viol suivi de grossesse : les filles violées  n’ont porté plainte qu’après grossesse</w:t>
      </w:r>
    </w:p>
    <w:p w:rsidR="009F627D" w:rsidRPr="00003D42" w:rsidRDefault="009F627D" w:rsidP="009F627D">
      <w:pPr>
        <w:pStyle w:val="Titre5"/>
        <w:rPr>
          <w:rFonts w:eastAsia="Arial Unicode MS"/>
          <w:b w:val="0"/>
          <w:i/>
          <w:sz w:val="22"/>
          <w:szCs w:val="22"/>
        </w:rPr>
      </w:pPr>
      <w:r w:rsidRPr="00003D42">
        <w:rPr>
          <w:rFonts w:eastAsia="Arial Unicode MS"/>
          <w:b w:val="0"/>
          <w:sz w:val="22"/>
          <w:szCs w:val="22"/>
        </w:rPr>
        <w:t>Sodomie : viol de garçons</w:t>
      </w:r>
    </w:p>
    <w:p w:rsidR="009F627D" w:rsidRPr="00003D42" w:rsidRDefault="009F627D" w:rsidP="009F627D">
      <w:pPr>
        <w:rPr>
          <w:rFonts w:eastAsia="Arial Unicode MS"/>
          <w:sz w:val="22"/>
          <w:szCs w:val="22"/>
          <w:lang w:val="fr-FR"/>
        </w:rPr>
      </w:pPr>
      <w:r w:rsidRPr="00003D42">
        <w:rPr>
          <w:rFonts w:eastAsia="Arial Unicode MS"/>
          <w:sz w:val="22"/>
          <w:szCs w:val="22"/>
          <w:lang w:val="fr-FR"/>
        </w:rPr>
        <w:t>Tentative de viol </w:t>
      </w:r>
      <w:r w:rsidRPr="00003D42">
        <w:rPr>
          <w:rFonts w:eastAsia="Arial Unicode MS"/>
          <w:b/>
          <w:bCs/>
          <w:sz w:val="22"/>
          <w:szCs w:val="22"/>
          <w:lang w:val="fr-FR"/>
        </w:rPr>
        <w:t>:</w:t>
      </w:r>
      <w:r w:rsidRPr="00003D42">
        <w:rPr>
          <w:rFonts w:eastAsia="Arial Unicode MS"/>
          <w:sz w:val="22"/>
          <w:szCs w:val="22"/>
          <w:lang w:val="fr-FR"/>
        </w:rPr>
        <w:t xml:space="preserve">     Tentées mais non violées</w:t>
      </w:r>
    </w:p>
    <w:p w:rsidR="009F627D" w:rsidRPr="00003D42" w:rsidRDefault="009F627D" w:rsidP="009F627D">
      <w:pPr>
        <w:rPr>
          <w:rFonts w:eastAsia="Arial Unicode MS"/>
          <w:sz w:val="22"/>
          <w:szCs w:val="22"/>
          <w:lang w:val="fr-FR"/>
        </w:rPr>
      </w:pPr>
    </w:p>
    <w:p w:rsidR="009F627D" w:rsidRPr="00003D42" w:rsidRDefault="009F627D" w:rsidP="009F627D">
      <w:pPr>
        <w:rPr>
          <w:rFonts w:eastAsia="Arial Unicode MS"/>
          <w:b/>
          <w:i/>
          <w:sz w:val="22"/>
          <w:szCs w:val="22"/>
          <w:lang w:val="fr-FR"/>
        </w:rPr>
        <w:sectPr w:rsidR="009F627D" w:rsidRPr="00003D42" w:rsidSect="002B640B">
          <w:pgSz w:w="15840" w:h="12240" w:orient="landscape"/>
          <w:pgMar w:top="1440" w:right="1440" w:bottom="1440" w:left="1440" w:header="709" w:footer="709" w:gutter="0"/>
          <w:cols w:space="708"/>
          <w:docGrid w:linePitch="360"/>
        </w:sectPr>
      </w:pPr>
      <w:r w:rsidRPr="00003D42">
        <w:rPr>
          <w:rFonts w:eastAsia="Arial Unicode MS"/>
          <w:b/>
          <w:i/>
          <w:sz w:val="22"/>
          <w:szCs w:val="22"/>
          <w:lang w:val="fr-FR"/>
        </w:rPr>
        <w:t xml:space="preserve">Mariage précoce suivi de violence physique : deux mineures mariées battues par leurs époux dont une a fugué; </w:t>
      </w:r>
      <w:r>
        <w:rPr>
          <w:rFonts w:eastAsia="Arial Unicode MS"/>
          <w:b/>
          <w:i/>
          <w:sz w:val="22"/>
          <w:szCs w:val="22"/>
          <w:lang w:val="fr-FR"/>
        </w:rPr>
        <w:t>la deuxième a fait un avortemen</w:t>
      </w:r>
      <w:r w:rsidR="009F5C36">
        <w:rPr>
          <w:rFonts w:eastAsia="Arial Unicode MS"/>
          <w:b/>
          <w:i/>
          <w:sz w:val="22"/>
          <w:szCs w:val="22"/>
          <w:lang w:val="fr-FR"/>
        </w:rPr>
        <w:t>t</w:t>
      </w:r>
    </w:p>
    <w:p w:rsidR="009F627D" w:rsidRPr="00003D42" w:rsidRDefault="009F627D" w:rsidP="009F627D">
      <w:pPr>
        <w:rPr>
          <w:b/>
          <w:bCs/>
          <w:sz w:val="22"/>
          <w:szCs w:val="22"/>
          <w:lang w:val="nl-NL"/>
        </w:rPr>
      </w:pPr>
      <w:r w:rsidRPr="00003D42">
        <w:rPr>
          <w:b/>
          <w:bCs/>
          <w:sz w:val="22"/>
          <w:szCs w:val="22"/>
          <w:lang w:val="nl-NL"/>
        </w:rPr>
        <w:lastRenderedPageBreak/>
        <w:t xml:space="preserve">3-Lieu d’habitation des victimes </w:t>
      </w: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7952"/>
      </w:tblGrid>
      <w:tr w:rsidR="009F627D" w:rsidRPr="00003D42" w:rsidTr="002B640B">
        <w:tc>
          <w:tcPr>
            <w:tcW w:w="4772" w:type="dxa"/>
          </w:tcPr>
          <w:p w:rsidR="009F627D" w:rsidRPr="00003D42" w:rsidRDefault="009F627D" w:rsidP="002B640B">
            <w:pPr>
              <w:jc w:val="both"/>
              <w:rPr>
                <w:rFonts w:eastAsia="Arial Unicode MS"/>
                <w:bCs/>
              </w:rPr>
            </w:pPr>
            <w:r w:rsidRPr="00003D42">
              <w:rPr>
                <w:rFonts w:eastAsia="Arial Unicode MS"/>
                <w:bCs/>
                <w:sz w:val="22"/>
                <w:szCs w:val="22"/>
              </w:rPr>
              <w:t>Moughataa</w:t>
            </w:r>
          </w:p>
        </w:tc>
        <w:tc>
          <w:tcPr>
            <w:tcW w:w="7952" w:type="dxa"/>
          </w:tcPr>
          <w:p w:rsidR="009F627D" w:rsidRPr="00003D42" w:rsidRDefault="009F627D" w:rsidP="002B640B">
            <w:pPr>
              <w:jc w:val="center"/>
              <w:rPr>
                <w:rFonts w:eastAsia="Arial Unicode MS"/>
                <w:bCs/>
              </w:rPr>
            </w:pPr>
            <w:r w:rsidRPr="00003D42">
              <w:rPr>
                <w:rFonts w:eastAsia="Arial Unicode MS"/>
                <w:bCs/>
                <w:sz w:val="22"/>
                <w:szCs w:val="22"/>
              </w:rPr>
              <w:t>Nombre de victimes</w:t>
            </w:r>
          </w:p>
        </w:tc>
      </w:tr>
      <w:tr w:rsidR="009F627D" w:rsidRPr="00003D42" w:rsidTr="002B640B">
        <w:tc>
          <w:tcPr>
            <w:tcW w:w="4772" w:type="dxa"/>
          </w:tcPr>
          <w:p w:rsidR="009F627D" w:rsidRPr="00003D42" w:rsidRDefault="009F627D" w:rsidP="002B640B">
            <w:pPr>
              <w:jc w:val="both"/>
              <w:rPr>
                <w:rFonts w:eastAsia="Arial Unicode MS"/>
                <w:bCs/>
              </w:rPr>
            </w:pPr>
            <w:r w:rsidRPr="00003D42">
              <w:rPr>
                <w:rFonts w:eastAsia="Arial Unicode MS"/>
                <w:bCs/>
                <w:sz w:val="22"/>
                <w:szCs w:val="22"/>
              </w:rPr>
              <w:t xml:space="preserve">El Mina </w:t>
            </w:r>
          </w:p>
        </w:tc>
        <w:tc>
          <w:tcPr>
            <w:tcW w:w="7952" w:type="dxa"/>
          </w:tcPr>
          <w:p w:rsidR="009F627D" w:rsidRPr="00003D42" w:rsidRDefault="009F627D" w:rsidP="002B640B">
            <w:pPr>
              <w:jc w:val="center"/>
              <w:rPr>
                <w:rFonts w:eastAsia="Arial Unicode MS"/>
                <w:bCs/>
              </w:rPr>
            </w:pPr>
            <w:r w:rsidRPr="00003D42">
              <w:rPr>
                <w:rFonts w:eastAsia="Arial Unicode MS"/>
                <w:bCs/>
                <w:sz w:val="22"/>
                <w:szCs w:val="22"/>
              </w:rPr>
              <w:t>38</w:t>
            </w:r>
          </w:p>
        </w:tc>
      </w:tr>
      <w:tr w:rsidR="009F627D" w:rsidRPr="00003D42" w:rsidTr="002B640B">
        <w:tc>
          <w:tcPr>
            <w:tcW w:w="4772" w:type="dxa"/>
          </w:tcPr>
          <w:p w:rsidR="009F627D" w:rsidRPr="00003D42" w:rsidRDefault="009F627D" w:rsidP="002B640B">
            <w:pPr>
              <w:jc w:val="both"/>
              <w:rPr>
                <w:rFonts w:eastAsia="Arial Unicode MS"/>
                <w:bCs/>
              </w:rPr>
            </w:pPr>
            <w:r w:rsidRPr="00003D42">
              <w:rPr>
                <w:rFonts w:eastAsia="Arial Unicode MS"/>
                <w:bCs/>
                <w:sz w:val="22"/>
                <w:szCs w:val="22"/>
              </w:rPr>
              <w:t>Arafat</w:t>
            </w:r>
          </w:p>
        </w:tc>
        <w:tc>
          <w:tcPr>
            <w:tcW w:w="7952" w:type="dxa"/>
          </w:tcPr>
          <w:p w:rsidR="009F627D" w:rsidRPr="00003D42" w:rsidRDefault="009F627D" w:rsidP="002B640B">
            <w:pPr>
              <w:jc w:val="center"/>
              <w:rPr>
                <w:rFonts w:eastAsia="Arial Unicode MS"/>
                <w:bCs/>
              </w:rPr>
            </w:pPr>
            <w:r w:rsidRPr="00003D42">
              <w:rPr>
                <w:rFonts w:eastAsia="Arial Unicode MS"/>
                <w:bCs/>
                <w:sz w:val="22"/>
                <w:szCs w:val="22"/>
              </w:rPr>
              <w:t>27</w:t>
            </w:r>
          </w:p>
        </w:tc>
      </w:tr>
      <w:tr w:rsidR="009F627D" w:rsidRPr="00003D42" w:rsidTr="002B640B">
        <w:tc>
          <w:tcPr>
            <w:tcW w:w="4772" w:type="dxa"/>
          </w:tcPr>
          <w:p w:rsidR="009F627D" w:rsidRPr="00003D42" w:rsidRDefault="009F627D" w:rsidP="002B640B">
            <w:pPr>
              <w:jc w:val="both"/>
              <w:rPr>
                <w:rFonts w:eastAsia="Arial Unicode MS"/>
                <w:bCs/>
              </w:rPr>
            </w:pPr>
            <w:r w:rsidRPr="00003D42">
              <w:rPr>
                <w:rFonts w:eastAsia="Arial Unicode MS"/>
                <w:bCs/>
                <w:sz w:val="22"/>
                <w:szCs w:val="22"/>
              </w:rPr>
              <w:t>Sebkha</w:t>
            </w:r>
          </w:p>
        </w:tc>
        <w:tc>
          <w:tcPr>
            <w:tcW w:w="7952" w:type="dxa"/>
          </w:tcPr>
          <w:p w:rsidR="009F627D" w:rsidRPr="00003D42" w:rsidRDefault="009F627D" w:rsidP="002B640B">
            <w:pPr>
              <w:jc w:val="center"/>
              <w:rPr>
                <w:rFonts w:eastAsia="Arial Unicode MS"/>
                <w:bCs/>
              </w:rPr>
            </w:pPr>
            <w:r w:rsidRPr="00003D42">
              <w:rPr>
                <w:rFonts w:eastAsia="Arial Unicode MS"/>
                <w:bCs/>
                <w:sz w:val="22"/>
                <w:szCs w:val="22"/>
              </w:rPr>
              <w:t>23</w:t>
            </w:r>
          </w:p>
        </w:tc>
      </w:tr>
      <w:tr w:rsidR="009F627D" w:rsidRPr="00003D42" w:rsidTr="002B640B">
        <w:tc>
          <w:tcPr>
            <w:tcW w:w="4772" w:type="dxa"/>
          </w:tcPr>
          <w:p w:rsidR="009F627D" w:rsidRPr="00003D42" w:rsidRDefault="009F627D" w:rsidP="002B640B">
            <w:pPr>
              <w:jc w:val="both"/>
              <w:rPr>
                <w:rFonts w:eastAsia="Arial Unicode MS"/>
                <w:bCs/>
              </w:rPr>
            </w:pPr>
            <w:r w:rsidRPr="00003D42">
              <w:rPr>
                <w:rFonts w:eastAsia="Arial Unicode MS"/>
                <w:bCs/>
                <w:sz w:val="22"/>
                <w:szCs w:val="22"/>
              </w:rPr>
              <w:t>Dar Naim</w:t>
            </w:r>
          </w:p>
        </w:tc>
        <w:tc>
          <w:tcPr>
            <w:tcW w:w="7952" w:type="dxa"/>
          </w:tcPr>
          <w:p w:rsidR="009F627D" w:rsidRPr="00003D42" w:rsidRDefault="009F627D" w:rsidP="002B640B">
            <w:pPr>
              <w:jc w:val="center"/>
              <w:rPr>
                <w:rFonts w:eastAsia="Arial Unicode MS"/>
                <w:bCs/>
              </w:rPr>
            </w:pPr>
            <w:r w:rsidRPr="00003D42">
              <w:rPr>
                <w:rFonts w:eastAsia="Arial Unicode MS"/>
                <w:bCs/>
                <w:sz w:val="22"/>
                <w:szCs w:val="22"/>
              </w:rPr>
              <w:t>20</w:t>
            </w:r>
          </w:p>
        </w:tc>
      </w:tr>
      <w:tr w:rsidR="009F627D" w:rsidRPr="00003D42" w:rsidTr="002B640B">
        <w:tc>
          <w:tcPr>
            <w:tcW w:w="4772" w:type="dxa"/>
          </w:tcPr>
          <w:p w:rsidR="009F627D" w:rsidRPr="00003D42" w:rsidRDefault="009F627D" w:rsidP="002B640B">
            <w:pPr>
              <w:jc w:val="both"/>
              <w:rPr>
                <w:rFonts w:eastAsia="Arial Unicode MS"/>
                <w:bCs/>
              </w:rPr>
            </w:pPr>
            <w:r w:rsidRPr="00003D42">
              <w:rPr>
                <w:rFonts w:eastAsia="Arial Unicode MS"/>
                <w:bCs/>
                <w:sz w:val="22"/>
                <w:szCs w:val="22"/>
              </w:rPr>
              <w:t xml:space="preserve">Ryad </w:t>
            </w:r>
          </w:p>
        </w:tc>
        <w:tc>
          <w:tcPr>
            <w:tcW w:w="7952" w:type="dxa"/>
          </w:tcPr>
          <w:p w:rsidR="009F627D" w:rsidRPr="00003D42" w:rsidRDefault="009F627D" w:rsidP="002B640B">
            <w:pPr>
              <w:jc w:val="center"/>
              <w:rPr>
                <w:rFonts w:eastAsia="Arial Unicode MS"/>
                <w:bCs/>
              </w:rPr>
            </w:pPr>
            <w:r w:rsidRPr="00003D42">
              <w:rPr>
                <w:rFonts w:eastAsia="Arial Unicode MS"/>
                <w:bCs/>
                <w:sz w:val="22"/>
                <w:szCs w:val="22"/>
              </w:rPr>
              <w:t>14</w:t>
            </w:r>
          </w:p>
        </w:tc>
      </w:tr>
      <w:tr w:rsidR="009F627D" w:rsidRPr="00003D42" w:rsidTr="002B640B">
        <w:tc>
          <w:tcPr>
            <w:tcW w:w="4772" w:type="dxa"/>
          </w:tcPr>
          <w:p w:rsidR="009F627D" w:rsidRPr="00003D42" w:rsidRDefault="009F627D" w:rsidP="002B640B">
            <w:pPr>
              <w:jc w:val="both"/>
              <w:rPr>
                <w:rFonts w:eastAsia="Arial Unicode MS"/>
                <w:bCs/>
              </w:rPr>
            </w:pPr>
            <w:r w:rsidRPr="00003D42">
              <w:rPr>
                <w:rFonts w:eastAsia="Arial Unicode MS"/>
                <w:bCs/>
                <w:sz w:val="22"/>
                <w:szCs w:val="22"/>
              </w:rPr>
              <w:t xml:space="preserve">Teyarett </w:t>
            </w:r>
          </w:p>
        </w:tc>
        <w:tc>
          <w:tcPr>
            <w:tcW w:w="7952" w:type="dxa"/>
          </w:tcPr>
          <w:p w:rsidR="009F627D" w:rsidRPr="00003D42" w:rsidRDefault="009F627D" w:rsidP="002B640B">
            <w:pPr>
              <w:jc w:val="center"/>
              <w:rPr>
                <w:rFonts w:eastAsia="Arial Unicode MS"/>
                <w:bCs/>
              </w:rPr>
            </w:pPr>
            <w:r w:rsidRPr="00003D42">
              <w:rPr>
                <w:rFonts w:eastAsia="Arial Unicode MS"/>
                <w:bCs/>
                <w:sz w:val="22"/>
                <w:szCs w:val="22"/>
              </w:rPr>
              <w:t>14</w:t>
            </w:r>
          </w:p>
        </w:tc>
      </w:tr>
      <w:tr w:rsidR="009F627D" w:rsidRPr="00003D42" w:rsidTr="002B640B">
        <w:tc>
          <w:tcPr>
            <w:tcW w:w="4772" w:type="dxa"/>
          </w:tcPr>
          <w:p w:rsidR="009F627D" w:rsidRPr="00003D42" w:rsidRDefault="009F627D" w:rsidP="002B640B">
            <w:pPr>
              <w:jc w:val="both"/>
              <w:rPr>
                <w:rFonts w:eastAsia="Arial Unicode MS"/>
                <w:bCs/>
              </w:rPr>
            </w:pPr>
            <w:r w:rsidRPr="00003D42">
              <w:rPr>
                <w:rFonts w:eastAsia="Arial Unicode MS"/>
                <w:bCs/>
                <w:sz w:val="22"/>
                <w:szCs w:val="22"/>
              </w:rPr>
              <w:t>Ksar</w:t>
            </w:r>
          </w:p>
        </w:tc>
        <w:tc>
          <w:tcPr>
            <w:tcW w:w="7952" w:type="dxa"/>
          </w:tcPr>
          <w:p w:rsidR="009F627D" w:rsidRPr="00003D42" w:rsidRDefault="009F627D" w:rsidP="002B640B">
            <w:pPr>
              <w:jc w:val="center"/>
              <w:rPr>
                <w:rFonts w:eastAsia="Arial Unicode MS"/>
                <w:bCs/>
              </w:rPr>
            </w:pPr>
            <w:r w:rsidRPr="00003D42">
              <w:rPr>
                <w:rFonts w:eastAsia="Arial Unicode MS"/>
                <w:bCs/>
                <w:sz w:val="22"/>
                <w:szCs w:val="22"/>
              </w:rPr>
              <w:t>10</w:t>
            </w:r>
          </w:p>
        </w:tc>
      </w:tr>
      <w:tr w:rsidR="009F627D" w:rsidRPr="00003D42" w:rsidTr="002B640B">
        <w:tc>
          <w:tcPr>
            <w:tcW w:w="4772" w:type="dxa"/>
          </w:tcPr>
          <w:p w:rsidR="009F627D" w:rsidRPr="00003D42" w:rsidRDefault="009F627D" w:rsidP="002B640B">
            <w:pPr>
              <w:jc w:val="both"/>
              <w:rPr>
                <w:rFonts w:eastAsia="Arial Unicode MS"/>
                <w:bCs/>
              </w:rPr>
            </w:pPr>
            <w:r w:rsidRPr="00003D42">
              <w:rPr>
                <w:rFonts w:eastAsia="Arial Unicode MS"/>
                <w:bCs/>
                <w:sz w:val="22"/>
                <w:szCs w:val="22"/>
              </w:rPr>
              <w:t xml:space="preserve">Toujounine </w:t>
            </w:r>
          </w:p>
        </w:tc>
        <w:tc>
          <w:tcPr>
            <w:tcW w:w="7952" w:type="dxa"/>
          </w:tcPr>
          <w:p w:rsidR="009F627D" w:rsidRPr="00003D42" w:rsidRDefault="009F627D" w:rsidP="002B640B">
            <w:pPr>
              <w:jc w:val="center"/>
              <w:rPr>
                <w:rFonts w:eastAsia="Arial Unicode MS"/>
                <w:bCs/>
              </w:rPr>
            </w:pPr>
            <w:r w:rsidRPr="00003D42">
              <w:rPr>
                <w:rFonts w:eastAsia="Arial Unicode MS"/>
                <w:bCs/>
                <w:sz w:val="22"/>
                <w:szCs w:val="22"/>
              </w:rPr>
              <w:t>09</w:t>
            </w:r>
          </w:p>
        </w:tc>
      </w:tr>
      <w:tr w:rsidR="009F627D" w:rsidRPr="00003D42" w:rsidTr="002B640B">
        <w:tc>
          <w:tcPr>
            <w:tcW w:w="4772" w:type="dxa"/>
          </w:tcPr>
          <w:p w:rsidR="009F627D" w:rsidRPr="00003D42" w:rsidRDefault="009F627D" w:rsidP="002B640B">
            <w:pPr>
              <w:jc w:val="both"/>
              <w:rPr>
                <w:rFonts w:eastAsia="Arial Unicode MS"/>
                <w:bCs/>
              </w:rPr>
            </w:pPr>
            <w:r w:rsidRPr="00003D42">
              <w:rPr>
                <w:rFonts w:eastAsia="Arial Unicode MS"/>
                <w:bCs/>
                <w:sz w:val="22"/>
                <w:szCs w:val="22"/>
              </w:rPr>
              <w:t>Tevragh Zeina</w:t>
            </w:r>
          </w:p>
        </w:tc>
        <w:tc>
          <w:tcPr>
            <w:tcW w:w="7952" w:type="dxa"/>
          </w:tcPr>
          <w:p w:rsidR="009F627D" w:rsidRPr="00003D42" w:rsidRDefault="009F627D" w:rsidP="002B640B">
            <w:pPr>
              <w:jc w:val="center"/>
              <w:rPr>
                <w:rFonts w:eastAsia="Arial Unicode MS"/>
                <w:bCs/>
              </w:rPr>
            </w:pPr>
            <w:r w:rsidRPr="00003D42">
              <w:rPr>
                <w:rFonts w:eastAsia="Arial Unicode MS"/>
                <w:bCs/>
                <w:sz w:val="22"/>
                <w:szCs w:val="22"/>
              </w:rPr>
              <w:t>05</w:t>
            </w:r>
          </w:p>
        </w:tc>
      </w:tr>
      <w:tr w:rsidR="009F627D" w:rsidRPr="00003D42" w:rsidTr="002B640B">
        <w:tc>
          <w:tcPr>
            <w:tcW w:w="4772" w:type="dxa"/>
          </w:tcPr>
          <w:p w:rsidR="009F627D" w:rsidRPr="00003D42" w:rsidRDefault="009F627D" w:rsidP="002B640B">
            <w:pPr>
              <w:jc w:val="center"/>
              <w:rPr>
                <w:rFonts w:eastAsia="Arial Unicode MS"/>
                <w:b/>
              </w:rPr>
            </w:pPr>
            <w:r w:rsidRPr="00003D42">
              <w:rPr>
                <w:rFonts w:eastAsia="Arial Unicode MS"/>
                <w:b/>
                <w:sz w:val="22"/>
                <w:szCs w:val="22"/>
              </w:rPr>
              <w:t>Total</w:t>
            </w:r>
          </w:p>
        </w:tc>
        <w:tc>
          <w:tcPr>
            <w:tcW w:w="7952" w:type="dxa"/>
          </w:tcPr>
          <w:p w:rsidR="009F627D" w:rsidRPr="00003D42" w:rsidRDefault="009F627D" w:rsidP="002B640B">
            <w:pPr>
              <w:jc w:val="center"/>
              <w:rPr>
                <w:rFonts w:eastAsia="Arial Unicode MS"/>
                <w:b/>
              </w:rPr>
            </w:pPr>
            <w:r w:rsidRPr="00003D42">
              <w:rPr>
                <w:rFonts w:eastAsia="Arial Unicode MS"/>
                <w:b/>
                <w:sz w:val="22"/>
                <w:szCs w:val="22"/>
              </w:rPr>
              <w:t>160</w:t>
            </w:r>
          </w:p>
        </w:tc>
      </w:tr>
    </w:tbl>
    <w:p w:rsidR="009F627D" w:rsidRPr="00003D42" w:rsidRDefault="009F627D" w:rsidP="009F627D">
      <w:pPr>
        <w:jc w:val="both"/>
        <w:rPr>
          <w:rFonts w:eastAsia="Arial Unicode MS"/>
          <w:bCs/>
          <w:sz w:val="16"/>
          <w:szCs w:val="16"/>
          <w:lang w:val="nl-NL"/>
        </w:rPr>
      </w:pPr>
    </w:p>
    <w:p w:rsidR="009F627D" w:rsidRPr="00003D42" w:rsidRDefault="009F627D" w:rsidP="009F627D">
      <w:pPr>
        <w:jc w:val="both"/>
        <w:rPr>
          <w:rFonts w:eastAsia="Arial Unicode MS"/>
          <w:bCs/>
          <w:sz w:val="22"/>
          <w:szCs w:val="22"/>
          <w:lang w:val="nl-NL"/>
        </w:rPr>
      </w:pPr>
      <w:r w:rsidRPr="00003D42">
        <w:rPr>
          <w:rFonts w:eastAsia="Arial Unicode MS"/>
          <w:bCs/>
          <w:sz w:val="22"/>
          <w:szCs w:val="22"/>
          <w:lang w:val="nl-NL"/>
        </w:rPr>
        <w:t>Commentaires:</w:t>
      </w:r>
    </w:p>
    <w:p w:rsidR="009F627D" w:rsidRPr="00003D42" w:rsidRDefault="009F627D" w:rsidP="009F627D">
      <w:pPr>
        <w:jc w:val="both"/>
        <w:rPr>
          <w:rFonts w:eastAsia="Arial Unicode MS"/>
          <w:bCs/>
          <w:sz w:val="22"/>
          <w:szCs w:val="22"/>
          <w:lang w:val="fr-FR"/>
        </w:rPr>
      </w:pPr>
      <w:r w:rsidRPr="00003D42">
        <w:rPr>
          <w:rFonts w:eastAsia="Arial Unicode MS"/>
          <w:bCs/>
          <w:sz w:val="22"/>
          <w:szCs w:val="22"/>
          <w:lang w:val="fr-FR"/>
        </w:rPr>
        <w:t xml:space="preserve">Les Moughataa d’El mina, Arafat, Sebkha et Dar Naim ont enregistré le plus grand nombre de cas de la ville de Nouakchott, Ces quartiers, compte tenu de leur particularité (périphérique), restent des zones de forte prédominance des violences sexuelles. </w:t>
      </w:r>
    </w:p>
    <w:p w:rsidR="009F627D" w:rsidRPr="00003D42" w:rsidRDefault="009F627D" w:rsidP="009F627D">
      <w:pPr>
        <w:rPr>
          <w:rFonts w:eastAsia="Arial Unicode MS"/>
          <w:b/>
          <w:sz w:val="22"/>
          <w:szCs w:val="22"/>
          <w:lang w:val="fr-FR"/>
        </w:rPr>
      </w:pPr>
      <w:r w:rsidRPr="00003D42">
        <w:rPr>
          <w:rFonts w:eastAsia="Arial Unicode MS"/>
          <w:b/>
          <w:sz w:val="22"/>
          <w:szCs w:val="22"/>
          <w:lang w:val="fr-FR"/>
        </w:rPr>
        <w:t>4-Nombre d’Agresseurs par rapport au nombre de victimes</w:t>
      </w:r>
    </w:p>
    <w:p w:rsidR="009F627D" w:rsidRPr="00385EB6" w:rsidRDefault="009F627D" w:rsidP="009F627D">
      <w:pPr>
        <w:rPr>
          <w:rFonts w:eastAsia="Arial Unicode MS"/>
          <w:b/>
          <w:sz w:val="16"/>
          <w:szCs w:val="16"/>
          <w:lang w:val="fr-FR"/>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3039"/>
        <w:gridCol w:w="6504"/>
      </w:tblGrid>
      <w:tr w:rsidR="009F627D" w:rsidRPr="00003D42" w:rsidTr="002B640B">
        <w:tc>
          <w:tcPr>
            <w:tcW w:w="3039" w:type="dxa"/>
          </w:tcPr>
          <w:p w:rsidR="009F627D" w:rsidRPr="00003D42" w:rsidRDefault="009F627D" w:rsidP="002B640B">
            <w:pPr>
              <w:jc w:val="both"/>
              <w:rPr>
                <w:rFonts w:eastAsia="Arial Unicode MS"/>
                <w:color w:val="000000" w:themeColor="text1"/>
              </w:rPr>
            </w:pPr>
            <w:r w:rsidRPr="00003D42">
              <w:rPr>
                <w:rFonts w:eastAsia="Arial Unicode MS"/>
                <w:color w:val="000000" w:themeColor="text1"/>
                <w:sz w:val="22"/>
                <w:szCs w:val="22"/>
              </w:rPr>
              <w:t>Mois</w:t>
            </w:r>
          </w:p>
        </w:tc>
        <w:tc>
          <w:tcPr>
            <w:tcW w:w="3039" w:type="dxa"/>
          </w:tcPr>
          <w:p w:rsidR="009F627D" w:rsidRPr="00003D42" w:rsidRDefault="009F627D" w:rsidP="002B640B">
            <w:pPr>
              <w:jc w:val="both"/>
              <w:rPr>
                <w:rFonts w:eastAsia="Arial Unicode MS"/>
                <w:color w:val="000000" w:themeColor="text1"/>
              </w:rPr>
            </w:pPr>
            <w:r w:rsidRPr="00003D42">
              <w:rPr>
                <w:rFonts w:eastAsia="Arial Unicode MS"/>
                <w:color w:val="000000" w:themeColor="text1"/>
                <w:sz w:val="22"/>
                <w:szCs w:val="22"/>
              </w:rPr>
              <w:t>Nbre de victimes</w:t>
            </w:r>
          </w:p>
        </w:tc>
        <w:tc>
          <w:tcPr>
            <w:tcW w:w="6504" w:type="dxa"/>
          </w:tcPr>
          <w:p w:rsidR="009F627D" w:rsidRPr="00003D42" w:rsidRDefault="009F627D" w:rsidP="002B640B">
            <w:pPr>
              <w:jc w:val="both"/>
              <w:rPr>
                <w:rFonts w:eastAsia="Arial Unicode MS"/>
                <w:color w:val="000000" w:themeColor="text1"/>
              </w:rPr>
            </w:pPr>
            <w:r w:rsidRPr="00003D42">
              <w:rPr>
                <w:rFonts w:eastAsia="Arial Unicode MS"/>
                <w:color w:val="000000" w:themeColor="text1"/>
                <w:sz w:val="22"/>
                <w:szCs w:val="22"/>
              </w:rPr>
              <w:t>Nbre d’agresseurs</w:t>
            </w:r>
          </w:p>
        </w:tc>
      </w:tr>
      <w:tr w:rsidR="009F627D" w:rsidRPr="00003D42" w:rsidTr="002B640B">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rPr>
            </w:pPr>
            <w:r w:rsidRPr="00003D42">
              <w:rPr>
                <w:color w:val="000000" w:themeColor="text1"/>
                <w:sz w:val="22"/>
                <w:szCs w:val="22"/>
              </w:rPr>
              <w:t>Janvier</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003D42">
              <w:rPr>
                <w:color w:val="000000" w:themeColor="text1"/>
                <w:sz w:val="22"/>
                <w:szCs w:val="22"/>
              </w:rPr>
              <w:t>11</w:t>
            </w:r>
          </w:p>
        </w:tc>
        <w:tc>
          <w:tcPr>
            <w:tcW w:w="6504" w:type="dxa"/>
          </w:tcPr>
          <w:p w:rsidR="009F627D" w:rsidRPr="00003D42" w:rsidRDefault="009F627D" w:rsidP="002B640B">
            <w:pPr>
              <w:jc w:val="center"/>
              <w:rPr>
                <w:rFonts w:eastAsia="Arial Unicode MS"/>
                <w:color w:val="000000" w:themeColor="text1"/>
              </w:rPr>
            </w:pPr>
            <w:r w:rsidRPr="00003D42">
              <w:rPr>
                <w:rFonts w:eastAsia="Arial Unicode MS"/>
                <w:color w:val="000000" w:themeColor="text1"/>
                <w:sz w:val="22"/>
                <w:szCs w:val="22"/>
              </w:rPr>
              <w:t>27</w:t>
            </w:r>
          </w:p>
        </w:tc>
      </w:tr>
      <w:tr w:rsidR="009F627D" w:rsidRPr="00003D42" w:rsidTr="002B640B">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rPr>
            </w:pPr>
            <w:r w:rsidRPr="00003D42">
              <w:rPr>
                <w:color w:val="000000" w:themeColor="text1"/>
                <w:sz w:val="22"/>
                <w:szCs w:val="22"/>
              </w:rPr>
              <w:t>Février</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003D42">
              <w:rPr>
                <w:color w:val="000000" w:themeColor="text1"/>
                <w:sz w:val="22"/>
                <w:szCs w:val="22"/>
              </w:rPr>
              <w:t>06</w:t>
            </w:r>
          </w:p>
        </w:tc>
        <w:tc>
          <w:tcPr>
            <w:tcW w:w="6504" w:type="dxa"/>
          </w:tcPr>
          <w:p w:rsidR="009F627D" w:rsidRPr="00003D42" w:rsidRDefault="009F627D" w:rsidP="002B640B">
            <w:pPr>
              <w:jc w:val="center"/>
              <w:rPr>
                <w:rFonts w:eastAsia="Arial Unicode MS"/>
                <w:color w:val="000000" w:themeColor="text1"/>
              </w:rPr>
            </w:pPr>
            <w:r w:rsidRPr="00003D42">
              <w:rPr>
                <w:rFonts w:eastAsia="Arial Unicode MS"/>
                <w:color w:val="000000" w:themeColor="text1"/>
                <w:sz w:val="22"/>
                <w:szCs w:val="22"/>
              </w:rPr>
              <w:t>16</w:t>
            </w:r>
          </w:p>
        </w:tc>
      </w:tr>
      <w:tr w:rsidR="009F627D" w:rsidRPr="00003D42" w:rsidTr="002B640B">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rPr>
            </w:pPr>
            <w:r w:rsidRPr="00003D42">
              <w:rPr>
                <w:color w:val="000000" w:themeColor="text1"/>
                <w:sz w:val="22"/>
                <w:szCs w:val="22"/>
              </w:rPr>
              <w:t>Mars</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003D42">
              <w:rPr>
                <w:color w:val="000000" w:themeColor="text1"/>
                <w:sz w:val="22"/>
                <w:szCs w:val="22"/>
              </w:rPr>
              <w:t>11</w:t>
            </w:r>
          </w:p>
        </w:tc>
        <w:tc>
          <w:tcPr>
            <w:tcW w:w="6504" w:type="dxa"/>
          </w:tcPr>
          <w:p w:rsidR="009F627D" w:rsidRPr="00003D42" w:rsidRDefault="009F627D" w:rsidP="002B640B">
            <w:pPr>
              <w:jc w:val="center"/>
              <w:rPr>
                <w:rFonts w:eastAsia="Arial Unicode MS"/>
                <w:color w:val="000000" w:themeColor="text1"/>
                <w:highlight w:val="yellow"/>
              </w:rPr>
            </w:pPr>
            <w:r w:rsidRPr="00003D42">
              <w:rPr>
                <w:rFonts w:eastAsia="Arial Unicode MS"/>
                <w:color w:val="000000" w:themeColor="text1"/>
                <w:sz w:val="22"/>
                <w:szCs w:val="22"/>
              </w:rPr>
              <w:t>14</w:t>
            </w:r>
          </w:p>
        </w:tc>
      </w:tr>
      <w:tr w:rsidR="009F627D" w:rsidRPr="00003D42" w:rsidTr="002B640B">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rPr>
            </w:pPr>
            <w:r w:rsidRPr="00003D42">
              <w:rPr>
                <w:color w:val="000000" w:themeColor="text1"/>
                <w:sz w:val="22"/>
                <w:szCs w:val="22"/>
              </w:rPr>
              <w:t>Avril</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003D42">
              <w:rPr>
                <w:color w:val="000000" w:themeColor="text1"/>
                <w:sz w:val="22"/>
                <w:szCs w:val="22"/>
              </w:rPr>
              <w:t>08</w:t>
            </w:r>
          </w:p>
        </w:tc>
        <w:tc>
          <w:tcPr>
            <w:tcW w:w="6504" w:type="dxa"/>
          </w:tcPr>
          <w:p w:rsidR="009F627D" w:rsidRPr="00003D42" w:rsidRDefault="009F627D" w:rsidP="002B640B">
            <w:pPr>
              <w:jc w:val="center"/>
              <w:rPr>
                <w:rFonts w:eastAsia="Arial Unicode MS"/>
                <w:color w:val="000000" w:themeColor="text1"/>
                <w:highlight w:val="yellow"/>
              </w:rPr>
            </w:pPr>
            <w:r w:rsidRPr="00003D42">
              <w:rPr>
                <w:rFonts w:eastAsia="Arial Unicode MS"/>
                <w:color w:val="000000" w:themeColor="text1"/>
                <w:sz w:val="22"/>
                <w:szCs w:val="22"/>
              </w:rPr>
              <w:t>12</w:t>
            </w:r>
          </w:p>
        </w:tc>
      </w:tr>
      <w:tr w:rsidR="009F627D" w:rsidRPr="00003D42" w:rsidTr="002B640B">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rPr>
            </w:pPr>
            <w:r w:rsidRPr="00003D42">
              <w:rPr>
                <w:color w:val="000000" w:themeColor="text1"/>
                <w:sz w:val="22"/>
                <w:szCs w:val="22"/>
              </w:rPr>
              <w:t>Mai</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003D42">
              <w:rPr>
                <w:color w:val="000000" w:themeColor="text1"/>
                <w:sz w:val="22"/>
                <w:szCs w:val="22"/>
              </w:rPr>
              <w:t>20</w:t>
            </w:r>
          </w:p>
        </w:tc>
        <w:tc>
          <w:tcPr>
            <w:tcW w:w="6504" w:type="dxa"/>
          </w:tcPr>
          <w:p w:rsidR="009F627D" w:rsidRPr="00003D42" w:rsidRDefault="009F627D" w:rsidP="002B640B">
            <w:pPr>
              <w:jc w:val="center"/>
              <w:rPr>
                <w:rFonts w:eastAsia="Arial Unicode MS"/>
                <w:color w:val="000000" w:themeColor="text1"/>
                <w:highlight w:val="yellow"/>
              </w:rPr>
            </w:pPr>
            <w:r w:rsidRPr="00003D42">
              <w:rPr>
                <w:rFonts w:eastAsia="Arial Unicode MS"/>
                <w:color w:val="000000" w:themeColor="text1"/>
                <w:sz w:val="22"/>
                <w:szCs w:val="22"/>
              </w:rPr>
              <w:t>34</w:t>
            </w:r>
          </w:p>
        </w:tc>
      </w:tr>
      <w:tr w:rsidR="009F627D" w:rsidRPr="00003D42" w:rsidTr="002B640B">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rPr>
            </w:pPr>
            <w:r w:rsidRPr="00003D42">
              <w:rPr>
                <w:color w:val="000000" w:themeColor="text1"/>
                <w:sz w:val="22"/>
                <w:szCs w:val="22"/>
              </w:rPr>
              <w:t>Juin</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003D42">
              <w:rPr>
                <w:color w:val="000000" w:themeColor="text1"/>
                <w:sz w:val="22"/>
                <w:szCs w:val="22"/>
              </w:rPr>
              <w:t>07</w:t>
            </w:r>
          </w:p>
        </w:tc>
        <w:tc>
          <w:tcPr>
            <w:tcW w:w="6504" w:type="dxa"/>
          </w:tcPr>
          <w:p w:rsidR="009F627D" w:rsidRPr="00003D42" w:rsidRDefault="009F627D" w:rsidP="002B640B">
            <w:pPr>
              <w:jc w:val="center"/>
              <w:rPr>
                <w:rFonts w:eastAsia="Arial Unicode MS"/>
                <w:color w:val="000000" w:themeColor="text1"/>
              </w:rPr>
            </w:pPr>
            <w:r w:rsidRPr="00003D42">
              <w:rPr>
                <w:rFonts w:eastAsia="Arial Unicode MS"/>
                <w:color w:val="000000" w:themeColor="text1"/>
                <w:sz w:val="22"/>
                <w:szCs w:val="22"/>
              </w:rPr>
              <w:t>11</w:t>
            </w:r>
          </w:p>
        </w:tc>
      </w:tr>
      <w:tr w:rsidR="009F627D" w:rsidRPr="00003D42" w:rsidTr="002B640B">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rPr>
            </w:pPr>
            <w:r w:rsidRPr="00003D42">
              <w:rPr>
                <w:color w:val="000000" w:themeColor="text1"/>
                <w:sz w:val="22"/>
                <w:szCs w:val="22"/>
              </w:rPr>
              <w:t>Juillet</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003D42">
              <w:rPr>
                <w:color w:val="000000" w:themeColor="text1"/>
                <w:sz w:val="22"/>
                <w:szCs w:val="22"/>
              </w:rPr>
              <w:t>17</w:t>
            </w:r>
          </w:p>
        </w:tc>
        <w:tc>
          <w:tcPr>
            <w:tcW w:w="6504" w:type="dxa"/>
          </w:tcPr>
          <w:p w:rsidR="009F627D" w:rsidRPr="00003D42" w:rsidRDefault="009F627D" w:rsidP="002B640B">
            <w:pPr>
              <w:jc w:val="center"/>
              <w:rPr>
                <w:rFonts w:eastAsia="Arial Unicode MS"/>
                <w:color w:val="000000" w:themeColor="text1"/>
              </w:rPr>
            </w:pPr>
            <w:r w:rsidRPr="00003D42">
              <w:rPr>
                <w:rFonts w:eastAsia="Arial Unicode MS"/>
                <w:color w:val="000000" w:themeColor="text1"/>
                <w:sz w:val="22"/>
                <w:szCs w:val="22"/>
              </w:rPr>
              <w:t>24</w:t>
            </w:r>
          </w:p>
        </w:tc>
      </w:tr>
      <w:tr w:rsidR="009F627D" w:rsidRPr="00003D42" w:rsidTr="002B640B">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rPr>
            </w:pPr>
            <w:r w:rsidRPr="00003D42">
              <w:rPr>
                <w:color w:val="000000" w:themeColor="text1"/>
                <w:sz w:val="22"/>
                <w:szCs w:val="22"/>
              </w:rPr>
              <w:t>Aout</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003D42">
              <w:rPr>
                <w:color w:val="000000" w:themeColor="text1"/>
                <w:sz w:val="22"/>
                <w:szCs w:val="22"/>
              </w:rPr>
              <w:t>19</w:t>
            </w:r>
          </w:p>
        </w:tc>
        <w:tc>
          <w:tcPr>
            <w:tcW w:w="6504" w:type="dxa"/>
          </w:tcPr>
          <w:p w:rsidR="009F627D" w:rsidRPr="00003D42" w:rsidRDefault="009F627D" w:rsidP="002B640B">
            <w:pPr>
              <w:jc w:val="center"/>
              <w:rPr>
                <w:rFonts w:eastAsia="Arial Unicode MS"/>
                <w:color w:val="000000" w:themeColor="text1"/>
              </w:rPr>
            </w:pPr>
            <w:r w:rsidRPr="00003D42">
              <w:rPr>
                <w:rFonts w:eastAsia="Arial Unicode MS"/>
                <w:color w:val="000000" w:themeColor="text1"/>
                <w:sz w:val="22"/>
                <w:szCs w:val="22"/>
              </w:rPr>
              <w:t>25</w:t>
            </w:r>
          </w:p>
        </w:tc>
      </w:tr>
      <w:tr w:rsidR="009F627D" w:rsidRPr="00003D42" w:rsidTr="002B640B">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rPr>
            </w:pPr>
            <w:r w:rsidRPr="00003D42">
              <w:rPr>
                <w:color w:val="000000" w:themeColor="text1"/>
                <w:sz w:val="22"/>
                <w:szCs w:val="22"/>
              </w:rPr>
              <w:t>Septembre</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003D42">
              <w:rPr>
                <w:color w:val="000000" w:themeColor="text1"/>
                <w:sz w:val="22"/>
                <w:szCs w:val="22"/>
              </w:rPr>
              <w:t>14</w:t>
            </w:r>
          </w:p>
        </w:tc>
        <w:tc>
          <w:tcPr>
            <w:tcW w:w="6504" w:type="dxa"/>
          </w:tcPr>
          <w:p w:rsidR="009F627D" w:rsidRPr="00003D42" w:rsidRDefault="009F627D" w:rsidP="002B640B">
            <w:pPr>
              <w:jc w:val="center"/>
              <w:rPr>
                <w:rFonts w:eastAsia="Arial Unicode MS"/>
                <w:color w:val="000000" w:themeColor="text1"/>
              </w:rPr>
            </w:pPr>
            <w:r w:rsidRPr="00003D42">
              <w:rPr>
                <w:rFonts w:eastAsia="Arial Unicode MS"/>
                <w:color w:val="000000" w:themeColor="text1"/>
                <w:sz w:val="22"/>
                <w:szCs w:val="22"/>
              </w:rPr>
              <w:t>27</w:t>
            </w:r>
          </w:p>
        </w:tc>
      </w:tr>
      <w:tr w:rsidR="009F627D" w:rsidRPr="00003D42" w:rsidTr="002B640B">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rPr>
            </w:pPr>
            <w:r w:rsidRPr="00003D42">
              <w:rPr>
                <w:color w:val="000000" w:themeColor="text1"/>
                <w:sz w:val="22"/>
                <w:szCs w:val="22"/>
              </w:rPr>
              <w:t>Octobre</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003D42">
              <w:rPr>
                <w:color w:val="000000" w:themeColor="text1"/>
                <w:sz w:val="22"/>
                <w:szCs w:val="22"/>
              </w:rPr>
              <w:t>19</w:t>
            </w:r>
          </w:p>
        </w:tc>
        <w:tc>
          <w:tcPr>
            <w:tcW w:w="6504" w:type="dxa"/>
          </w:tcPr>
          <w:p w:rsidR="009F627D" w:rsidRPr="00003D42" w:rsidRDefault="009F627D" w:rsidP="002B640B">
            <w:pPr>
              <w:jc w:val="center"/>
              <w:rPr>
                <w:rFonts w:eastAsia="Arial Unicode MS"/>
                <w:color w:val="000000" w:themeColor="text1"/>
              </w:rPr>
            </w:pPr>
            <w:r w:rsidRPr="00003D42">
              <w:rPr>
                <w:rFonts w:eastAsia="Arial Unicode MS"/>
                <w:color w:val="000000" w:themeColor="text1"/>
                <w:sz w:val="22"/>
                <w:szCs w:val="22"/>
              </w:rPr>
              <w:t>27</w:t>
            </w:r>
          </w:p>
        </w:tc>
      </w:tr>
      <w:tr w:rsidR="009F627D" w:rsidRPr="00003D42" w:rsidTr="002B640B">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rPr>
            </w:pPr>
            <w:r w:rsidRPr="00003D42">
              <w:rPr>
                <w:color w:val="000000" w:themeColor="text1"/>
                <w:sz w:val="22"/>
                <w:szCs w:val="22"/>
              </w:rPr>
              <w:t>Novembre</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003D42">
              <w:rPr>
                <w:color w:val="000000" w:themeColor="text1"/>
                <w:sz w:val="22"/>
                <w:szCs w:val="22"/>
              </w:rPr>
              <w:t>16</w:t>
            </w:r>
          </w:p>
        </w:tc>
        <w:tc>
          <w:tcPr>
            <w:tcW w:w="6504" w:type="dxa"/>
          </w:tcPr>
          <w:p w:rsidR="009F627D" w:rsidRPr="00003D42" w:rsidRDefault="009F627D" w:rsidP="002B640B">
            <w:pPr>
              <w:jc w:val="center"/>
              <w:rPr>
                <w:rFonts w:eastAsia="Arial Unicode MS"/>
                <w:color w:val="000000" w:themeColor="text1"/>
              </w:rPr>
            </w:pPr>
            <w:r w:rsidRPr="00003D42">
              <w:rPr>
                <w:rFonts w:eastAsia="Arial Unicode MS"/>
                <w:color w:val="000000" w:themeColor="text1"/>
                <w:sz w:val="22"/>
                <w:szCs w:val="22"/>
              </w:rPr>
              <w:t>21</w:t>
            </w:r>
          </w:p>
        </w:tc>
      </w:tr>
      <w:tr w:rsidR="009F627D" w:rsidRPr="00003D42" w:rsidTr="002B640B">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rPr>
            </w:pPr>
            <w:r w:rsidRPr="00003D42">
              <w:rPr>
                <w:color w:val="000000" w:themeColor="text1"/>
                <w:sz w:val="22"/>
                <w:szCs w:val="22"/>
              </w:rPr>
              <w:t>Décembre</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003D42">
              <w:rPr>
                <w:color w:val="000000" w:themeColor="text1"/>
                <w:sz w:val="22"/>
                <w:szCs w:val="22"/>
              </w:rPr>
              <w:t>12</w:t>
            </w:r>
          </w:p>
        </w:tc>
        <w:tc>
          <w:tcPr>
            <w:tcW w:w="6504" w:type="dxa"/>
          </w:tcPr>
          <w:p w:rsidR="009F627D" w:rsidRPr="00003D42" w:rsidRDefault="009F627D" w:rsidP="002B640B">
            <w:pPr>
              <w:jc w:val="center"/>
              <w:rPr>
                <w:rFonts w:eastAsia="Arial Unicode MS"/>
                <w:color w:val="000000" w:themeColor="text1"/>
              </w:rPr>
            </w:pPr>
            <w:r w:rsidRPr="00003D42">
              <w:rPr>
                <w:rFonts w:eastAsia="Arial Unicode MS"/>
                <w:color w:val="000000" w:themeColor="text1"/>
                <w:sz w:val="22"/>
                <w:szCs w:val="22"/>
              </w:rPr>
              <w:t>20</w:t>
            </w:r>
          </w:p>
        </w:tc>
      </w:tr>
      <w:tr w:rsidR="009F627D" w:rsidRPr="00003D42" w:rsidTr="002B640B">
        <w:tc>
          <w:tcPr>
            <w:tcW w:w="3039" w:type="dxa"/>
          </w:tcPr>
          <w:p w:rsidR="009F627D" w:rsidRPr="00003D42" w:rsidRDefault="009F627D" w:rsidP="002B640B">
            <w:pPr>
              <w:jc w:val="both"/>
              <w:rPr>
                <w:rFonts w:eastAsia="Arial Unicode MS"/>
                <w:b/>
                <w:bCs/>
                <w:color w:val="000000" w:themeColor="text1"/>
              </w:rPr>
            </w:pPr>
            <w:r w:rsidRPr="00003D42">
              <w:rPr>
                <w:rFonts w:eastAsia="Arial Unicode MS"/>
                <w:b/>
                <w:bCs/>
                <w:color w:val="000000" w:themeColor="text1"/>
                <w:sz w:val="22"/>
                <w:szCs w:val="22"/>
              </w:rPr>
              <w:t>TOTAL</w:t>
            </w:r>
          </w:p>
        </w:tc>
        <w:tc>
          <w:tcPr>
            <w:tcW w:w="3039"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rPr>
            </w:pPr>
            <w:r w:rsidRPr="00003D42">
              <w:rPr>
                <w:b/>
                <w:bCs/>
                <w:color w:val="000000" w:themeColor="text1"/>
                <w:sz w:val="22"/>
                <w:szCs w:val="22"/>
              </w:rPr>
              <w:t>160</w:t>
            </w:r>
          </w:p>
        </w:tc>
        <w:tc>
          <w:tcPr>
            <w:tcW w:w="6504" w:type="dxa"/>
          </w:tcPr>
          <w:p w:rsidR="009F627D" w:rsidRPr="00003D42" w:rsidRDefault="009F627D" w:rsidP="002B640B">
            <w:pPr>
              <w:jc w:val="center"/>
              <w:rPr>
                <w:rFonts w:eastAsia="Arial Unicode MS"/>
                <w:b/>
                <w:bCs/>
                <w:color w:val="000000" w:themeColor="text1"/>
              </w:rPr>
            </w:pPr>
            <w:r w:rsidRPr="00003D42">
              <w:rPr>
                <w:rFonts w:eastAsia="Arial Unicode MS"/>
                <w:b/>
                <w:bCs/>
                <w:color w:val="000000" w:themeColor="text1"/>
                <w:sz w:val="22"/>
                <w:szCs w:val="22"/>
              </w:rPr>
              <w:t>258</w:t>
            </w:r>
          </w:p>
        </w:tc>
      </w:tr>
    </w:tbl>
    <w:p w:rsidR="009F627D" w:rsidRPr="00003D42" w:rsidRDefault="009F627D" w:rsidP="009F627D">
      <w:pPr>
        <w:pStyle w:val="Titre3"/>
        <w:jc w:val="both"/>
        <w:rPr>
          <w:rFonts w:eastAsia="Arial Unicode MS"/>
          <w:b w:val="0"/>
          <w:bCs w:val="0"/>
          <w:sz w:val="22"/>
          <w:szCs w:val="22"/>
        </w:rPr>
      </w:pPr>
      <w:r w:rsidRPr="00003D42">
        <w:rPr>
          <w:rFonts w:eastAsia="Arial Unicode MS"/>
          <w:b w:val="0"/>
          <w:bCs w:val="0"/>
          <w:sz w:val="22"/>
          <w:szCs w:val="22"/>
        </w:rPr>
        <w:t>258 : agresseurs / 160 victimes : on constate ici que le viol collectif qui indique la délinquance est présent et que cette dernière commence à se développer et demande des actions concrètes de lutte en développant un partenariat efficace avec tous les acteurs et en multipliant des programmes de prévention qui visent les jeunes et surtout des programmes dans le cursus scolaire  sur l’éducation sexuelle et l’éducation non violente pour les parents</w:t>
      </w:r>
    </w:p>
    <w:p w:rsidR="009F627D" w:rsidRPr="00385EB6" w:rsidRDefault="009F627D" w:rsidP="009F627D">
      <w:pPr>
        <w:rPr>
          <w:b/>
          <w:sz w:val="22"/>
          <w:szCs w:val="22"/>
          <w:lang w:val="fr-FR"/>
        </w:rPr>
        <w:sectPr w:rsidR="009F627D" w:rsidRPr="00385EB6" w:rsidSect="002B640B">
          <w:pgSz w:w="15840" w:h="12240" w:orient="landscape"/>
          <w:pgMar w:top="1440" w:right="1440" w:bottom="1440" w:left="1440" w:header="709" w:footer="709" w:gutter="0"/>
          <w:cols w:space="708"/>
          <w:docGrid w:linePitch="360"/>
        </w:sectPr>
      </w:pPr>
    </w:p>
    <w:p w:rsidR="009F627D" w:rsidRPr="00003D42" w:rsidRDefault="009F627D" w:rsidP="009F627D">
      <w:pPr>
        <w:ind w:left="360"/>
        <w:rPr>
          <w:rFonts w:eastAsia="Arial Unicode MS"/>
          <w:b/>
          <w:sz w:val="22"/>
          <w:szCs w:val="22"/>
          <w:lang w:val="fr-FR"/>
        </w:rPr>
      </w:pPr>
      <w:r w:rsidRPr="00003D42">
        <w:rPr>
          <w:rFonts w:eastAsia="Arial Unicode MS"/>
          <w:b/>
          <w:sz w:val="22"/>
          <w:szCs w:val="22"/>
          <w:lang w:val="fr-FR"/>
        </w:rPr>
        <w:lastRenderedPageBreak/>
        <w:t>5-Profil des agresseurs : nombre d’agresseurs : 258 agresseurs</w:t>
      </w:r>
    </w:p>
    <w:p w:rsidR="009F627D" w:rsidRPr="00003D42" w:rsidRDefault="009F627D" w:rsidP="009F627D">
      <w:pPr>
        <w:pStyle w:val="Paragraphedeliste"/>
        <w:ind w:right="-223"/>
        <w:rPr>
          <w:rFonts w:ascii="Times New Roman" w:eastAsia="Arial Unicode MS" w:hAnsi="Times New Roman" w:cs="Times New Roman"/>
          <w:b/>
        </w:rPr>
      </w:pPr>
    </w:p>
    <w:tbl>
      <w:tblPr>
        <w:tblStyle w:val="Grilledutableau"/>
        <w:tblW w:w="13858" w:type="dxa"/>
        <w:tblInd w:w="-142" w:type="dxa"/>
        <w:tblLayout w:type="fixed"/>
        <w:tblLook w:val="04A0"/>
      </w:tblPr>
      <w:tblGrid>
        <w:gridCol w:w="923"/>
        <w:gridCol w:w="1312"/>
        <w:gridCol w:w="1559"/>
        <w:gridCol w:w="1276"/>
        <w:gridCol w:w="992"/>
        <w:gridCol w:w="1134"/>
        <w:gridCol w:w="1275"/>
        <w:gridCol w:w="1134"/>
        <w:gridCol w:w="1701"/>
        <w:gridCol w:w="1560"/>
        <w:gridCol w:w="992"/>
      </w:tblGrid>
      <w:tr w:rsidR="009F627D" w:rsidRPr="00003D42" w:rsidTr="002B640B">
        <w:tc>
          <w:tcPr>
            <w:tcW w:w="923"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pére</w:t>
            </w:r>
          </w:p>
        </w:tc>
        <w:tc>
          <w:tcPr>
            <w:tcW w:w="1312"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 xml:space="preserve"> Mari de la mére</w:t>
            </w:r>
          </w:p>
        </w:tc>
        <w:tc>
          <w:tcPr>
            <w:tcW w:w="1559" w:type="dxa"/>
          </w:tcPr>
          <w:p w:rsidR="009F627D" w:rsidRPr="00003D42" w:rsidRDefault="009F627D" w:rsidP="002B640B">
            <w:pPr>
              <w:pStyle w:val="Paragraphedeliste"/>
              <w:ind w:left="0" w:right="342"/>
              <w:rPr>
                <w:rFonts w:ascii="Times New Roman" w:eastAsia="Arial Unicode MS" w:hAnsi="Times New Roman" w:cs="Times New Roman"/>
                <w:b/>
              </w:rPr>
            </w:pPr>
            <w:r w:rsidRPr="00003D42">
              <w:rPr>
                <w:rFonts w:ascii="Times New Roman" w:eastAsia="Arial Unicode MS" w:hAnsi="Times New Roman" w:cs="Times New Roman"/>
                <w:b/>
              </w:rPr>
              <w:t>enseignants</w:t>
            </w:r>
          </w:p>
        </w:tc>
        <w:tc>
          <w:tcPr>
            <w:tcW w:w="1276"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Marabouts</w:t>
            </w:r>
          </w:p>
          <w:p w:rsidR="009F627D" w:rsidRPr="00003D42" w:rsidRDefault="009F627D" w:rsidP="002B640B">
            <w:pPr>
              <w:pStyle w:val="Paragraphedeliste"/>
              <w:ind w:left="0"/>
              <w:rPr>
                <w:rFonts w:ascii="Times New Roman" w:eastAsia="Arial Unicode MS" w:hAnsi="Times New Roman" w:cs="Times New Roman"/>
                <w:b/>
              </w:rPr>
            </w:pPr>
          </w:p>
        </w:tc>
        <w:tc>
          <w:tcPr>
            <w:tcW w:w="992"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voisins</w:t>
            </w:r>
          </w:p>
        </w:tc>
        <w:tc>
          <w:tcPr>
            <w:tcW w:w="1134"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 xml:space="preserve">boutiquiers </w:t>
            </w:r>
          </w:p>
          <w:p w:rsidR="009F627D" w:rsidRPr="00003D42" w:rsidRDefault="009F627D" w:rsidP="002B640B">
            <w:pPr>
              <w:pStyle w:val="Paragraphedeliste"/>
              <w:ind w:left="0"/>
              <w:rPr>
                <w:rFonts w:ascii="Times New Roman" w:eastAsia="Arial Unicode MS" w:hAnsi="Times New Roman" w:cs="Times New Roman"/>
                <w:b/>
              </w:rPr>
            </w:pPr>
          </w:p>
        </w:tc>
        <w:tc>
          <w:tcPr>
            <w:tcW w:w="1275"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Camarades de classe</w:t>
            </w:r>
          </w:p>
        </w:tc>
        <w:tc>
          <w:tcPr>
            <w:tcW w:w="1134"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Amis  de la famille</w:t>
            </w:r>
          </w:p>
        </w:tc>
        <w:tc>
          <w:tcPr>
            <w:tcW w:w="1701"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Employeurs dommestiques</w:t>
            </w:r>
          </w:p>
        </w:tc>
        <w:tc>
          <w:tcPr>
            <w:tcW w:w="1560"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domestiques</w:t>
            </w:r>
          </w:p>
        </w:tc>
        <w:tc>
          <w:tcPr>
            <w:tcW w:w="992"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cousins</w:t>
            </w:r>
          </w:p>
        </w:tc>
      </w:tr>
      <w:tr w:rsidR="009F627D" w:rsidRPr="00003D42" w:rsidTr="002B640B">
        <w:tc>
          <w:tcPr>
            <w:tcW w:w="923"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 xml:space="preserve">   2</w:t>
            </w:r>
          </w:p>
        </w:tc>
        <w:tc>
          <w:tcPr>
            <w:tcW w:w="1312"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 xml:space="preserve">    3</w:t>
            </w:r>
          </w:p>
        </w:tc>
        <w:tc>
          <w:tcPr>
            <w:tcW w:w="1559"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 xml:space="preserve">      2</w:t>
            </w:r>
          </w:p>
        </w:tc>
        <w:tc>
          <w:tcPr>
            <w:tcW w:w="1276"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 xml:space="preserve"> 2</w:t>
            </w:r>
          </w:p>
        </w:tc>
        <w:tc>
          <w:tcPr>
            <w:tcW w:w="992"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 xml:space="preserve">   66</w:t>
            </w:r>
          </w:p>
        </w:tc>
        <w:tc>
          <w:tcPr>
            <w:tcW w:w="1134"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 xml:space="preserve">  5</w:t>
            </w:r>
          </w:p>
        </w:tc>
        <w:tc>
          <w:tcPr>
            <w:tcW w:w="1275"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 xml:space="preserve"> 3</w:t>
            </w:r>
          </w:p>
        </w:tc>
        <w:tc>
          <w:tcPr>
            <w:tcW w:w="1134"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 xml:space="preserve"> 10</w:t>
            </w:r>
          </w:p>
        </w:tc>
        <w:tc>
          <w:tcPr>
            <w:tcW w:w="1701"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 xml:space="preserve">          2</w:t>
            </w:r>
          </w:p>
        </w:tc>
        <w:tc>
          <w:tcPr>
            <w:tcW w:w="1560"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 xml:space="preserve">         3</w:t>
            </w:r>
          </w:p>
        </w:tc>
        <w:tc>
          <w:tcPr>
            <w:tcW w:w="992" w:type="dxa"/>
          </w:tcPr>
          <w:p w:rsidR="009F627D" w:rsidRPr="00003D42" w:rsidRDefault="009F627D" w:rsidP="002B640B">
            <w:pPr>
              <w:pStyle w:val="Paragraphedeliste"/>
              <w:ind w:left="-250" w:firstLine="250"/>
              <w:rPr>
                <w:rFonts w:ascii="Times New Roman" w:eastAsia="Arial Unicode MS" w:hAnsi="Times New Roman" w:cs="Times New Roman"/>
                <w:b/>
              </w:rPr>
            </w:pPr>
            <w:r w:rsidRPr="00003D42">
              <w:rPr>
                <w:rFonts w:ascii="Times New Roman" w:eastAsia="Arial Unicode MS" w:hAnsi="Times New Roman" w:cs="Times New Roman"/>
                <w:b/>
              </w:rPr>
              <w:t xml:space="preserve">    12</w:t>
            </w:r>
          </w:p>
        </w:tc>
      </w:tr>
      <w:tr w:rsidR="009F627D" w:rsidRPr="00003D42" w:rsidTr="002B640B">
        <w:tc>
          <w:tcPr>
            <w:tcW w:w="923"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Total</w:t>
            </w:r>
          </w:p>
        </w:tc>
        <w:tc>
          <w:tcPr>
            <w:tcW w:w="12935" w:type="dxa"/>
            <w:gridSpan w:val="10"/>
          </w:tcPr>
          <w:p w:rsidR="009F627D" w:rsidRPr="00003D42" w:rsidRDefault="009F627D" w:rsidP="002B640B">
            <w:pPr>
              <w:pStyle w:val="Paragraphedeliste"/>
              <w:ind w:left="-250" w:firstLine="250"/>
              <w:rPr>
                <w:rFonts w:ascii="Times New Roman" w:eastAsia="Arial Unicode MS" w:hAnsi="Times New Roman" w:cs="Times New Roman"/>
                <w:b/>
              </w:rPr>
            </w:pPr>
            <w:r w:rsidRPr="00003D42">
              <w:rPr>
                <w:rFonts w:ascii="Times New Roman" w:eastAsia="Arial Unicode MS" w:hAnsi="Times New Roman" w:cs="Times New Roman"/>
                <w:b/>
              </w:rPr>
              <w:t xml:space="preserve">                                                 110</w:t>
            </w:r>
          </w:p>
        </w:tc>
      </w:tr>
    </w:tbl>
    <w:p w:rsidR="009F627D" w:rsidRPr="00003D42" w:rsidRDefault="009F627D" w:rsidP="009F627D">
      <w:pPr>
        <w:rPr>
          <w:rFonts w:eastAsia="Arial Unicode MS"/>
          <w:b/>
          <w:sz w:val="22"/>
          <w:szCs w:val="22"/>
        </w:rPr>
      </w:pPr>
    </w:p>
    <w:tbl>
      <w:tblPr>
        <w:tblStyle w:val="Grilledutableau"/>
        <w:tblW w:w="13892" w:type="dxa"/>
        <w:tblInd w:w="-176" w:type="dxa"/>
        <w:tblLook w:val="04A0"/>
      </w:tblPr>
      <w:tblGrid>
        <w:gridCol w:w="1387"/>
        <w:gridCol w:w="1261"/>
        <w:gridCol w:w="1195"/>
        <w:gridCol w:w="1098"/>
        <w:gridCol w:w="1410"/>
        <w:gridCol w:w="1222"/>
        <w:gridCol w:w="1219"/>
        <w:gridCol w:w="1236"/>
        <w:gridCol w:w="1417"/>
        <w:gridCol w:w="1137"/>
        <w:gridCol w:w="1310"/>
      </w:tblGrid>
      <w:tr w:rsidR="009F627D" w:rsidRPr="00003D42" w:rsidTr="002B640B">
        <w:tc>
          <w:tcPr>
            <w:tcW w:w="1396" w:type="dxa"/>
          </w:tcPr>
          <w:p w:rsidR="009F627D" w:rsidRPr="00003D42" w:rsidRDefault="009F627D" w:rsidP="002B640B">
            <w:pPr>
              <w:rPr>
                <w:rFonts w:eastAsia="Arial Unicode MS"/>
                <w:b/>
              </w:rPr>
            </w:pPr>
            <w:r w:rsidRPr="00003D42">
              <w:rPr>
                <w:rFonts w:eastAsia="Arial Unicode MS"/>
                <w:b/>
              </w:rPr>
              <w:t>Vendeurs ambulants</w:t>
            </w:r>
          </w:p>
        </w:tc>
        <w:tc>
          <w:tcPr>
            <w:tcW w:w="1272" w:type="dxa"/>
          </w:tcPr>
          <w:p w:rsidR="009F627D" w:rsidRPr="00003D42" w:rsidRDefault="009F627D" w:rsidP="002B640B">
            <w:pPr>
              <w:rPr>
                <w:rFonts w:eastAsia="Arial Unicode MS"/>
                <w:b/>
              </w:rPr>
            </w:pPr>
            <w:r w:rsidRPr="00003D42">
              <w:rPr>
                <w:rFonts w:eastAsia="Arial Unicode MS"/>
                <w:b/>
              </w:rPr>
              <w:t>pompiste</w:t>
            </w:r>
          </w:p>
        </w:tc>
        <w:tc>
          <w:tcPr>
            <w:tcW w:w="1210" w:type="dxa"/>
          </w:tcPr>
          <w:p w:rsidR="009F627D" w:rsidRPr="00003D42" w:rsidRDefault="009F627D" w:rsidP="002B640B">
            <w:pPr>
              <w:rPr>
                <w:rFonts w:eastAsia="Arial Unicode MS"/>
                <w:b/>
              </w:rPr>
            </w:pPr>
            <w:r w:rsidRPr="00003D42">
              <w:rPr>
                <w:rFonts w:eastAsia="Arial Unicode MS"/>
                <w:b/>
              </w:rPr>
              <w:t xml:space="preserve">Tailleur </w:t>
            </w:r>
          </w:p>
        </w:tc>
        <w:tc>
          <w:tcPr>
            <w:tcW w:w="1132" w:type="dxa"/>
          </w:tcPr>
          <w:p w:rsidR="009F627D" w:rsidRPr="00003D42" w:rsidRDefault="009F627D" w:rsidP="002B640B">
            <w:pPr>
              <w:rPr>
                <w:rFonts w:eastAsia="Arial Unicode MS"/>
                <w:b/>
              </w:rPr>
            </w:pPr>
            <w:r w:rsidRPr="00003D42">
              <w:rPr>
                <w:rFonts w:eastAsia="Arial Unicode MS"/>
                <w:b/>
              </w:rPr>
              <w:t>tôlier</w:t>
            </w:r>
          </w:p>
        </w:tc>
        <w:tc>
          <w:tcPr>
            <w:tcW w:w="1415" w:type="dxa"/>
          </w:tcPr>
          <w:p w:rsidR="009F627D" w:rsidRPr="00003D42" w:rsidRDefault="009F627D" w:rsidP="002B640B">
            <w:pPr>
              <w:rPr>
                <w:rFonts w:eastAsia="Arial Unicode MS"/>
                <w:b/>
              </w:rPr>
            </w:pPr>
            <w:r w:rsidRPr="00003D42">
              <w:rPr>
                <w:rFonts w:eastAsia="Arial Unicode MS"/>
                <w:b/>
              </w:rPr>
              <w:t>mécanicien</w:t>
            </w:r>
          </w:p>
        </w:tc>
        <w:tc>
          <w:tcPr>
            <w:tcW w:w="1241"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Anier</w:t>
            </w:r>
          </w:p>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Vendeur d’eau</w:t>
            </w:r>
          </w:p>
        </w:tc>
        <w:tc>
          <w:tcPr>
            <w:tcW w:w="1226" w:type="dxa"/>
          </w:tcPr>
          <w:p w:rsidR="009F627D" w:rsidRPr="00003D42" w:rsidRDefault="009F627D" w:rsidP="002B640B">
            <w:pPr>
              <w:rPr>
                <w:rFonts w:eastAsia="Arial Unicode MS"/>
                <w:b/>
              </w:rPr>
            </w:pPr>
            <w:r w:rsidRPr="00003D42">
              <w:rPr>
                <w:rFonts w:eastAsia="Arial Unicode MS"/>
                <w:b/>
              </w:rPr>
              <w:t>taximans</w:t>
            </w:r>
          </w:p>
        </w:tc>
        <w:tc>
          <w:tcPr>
            <w:tcW w:w="1241" w:type="dxa"/>
          </w:tcPr>
          <w:p w:rsidR="009F627D" w:rsidRPr="00003D42" w:rsidRDefault="009F627D" w:rsidP="002B640B">
            <w:pPr>
              <w:rPr>
                <w:rFonts w:eastAsia="Arial Unicode MS"/>
                <w:b/>
              </w:rPr>
            </w:pPr>
            <w:r w:rsidRPr="00003D42">
              <w:rPr>
                <w:rFonts w:eastAsia="Arial Unicode MS"/>
                <w:b/>
              </w:rPr>
              <w:t>étrangers</w:t>
            </w:r>
          </w:p>
        </w:tc>
        <w:tc>
          <w:tcPr>
            <w:tcW w:w="1329" w:type="dxa"/>
          </w:tcPr>
          <w:p w:rsidR="009F627D" w:rsidRPr="00003D42" w:rsidRDefault="009F627D" w:rsidP="002B640B">
            <w:pPr>
              <w:rPr>
                <w:rFonts w:eastAsia="Arial Unicode MS"/>
                <w:b/>
              </w:rPr>
            </w:pPr>
            <w:r w:rsidRPr="00003D42">
              <w:rPr>
                <w:rFonts w:eastAsia="Arial Unicode MS"/>
                <w:b/>
              </w:rPr>
              <w:t>délinquants</w:t>
            </w:r>
          </w:p>
        </w:tc>
        <w:tc>
          <w:tcPr>
            <w:tcW w:w="1072" w:type="dxa"/>
          </w:tcPr>
          <w:p w:rsidR="009F627D" w:rsidRPr="00003D42" w:rsidRDefault="009F627D" w:rsidP="002B640B">
            <w:pPr>
              <w:rPr>
                <w:rFonts w:eastAsia="Arial Unicode MS"/>
                <w:b/>
              </w:rPr>
            </w:pPr>
            <w:r w:rsidRPr="00003D42">
              <w:rPr>
                <w:rFonts w:eastAsia="Arial Unicode MS"/>
                <w:b/>
              </w:rPr>
              <w:t>inconnus</w:t>
            </w:r>
          </w:p>
        </w:tc>
        <w:tc>
          <w:tcPr>
            <w:tcW w:w="1358" w:type="dxa"/>
          </w:tcPr>
          <w:p w:rsidR="009F627D" w:rsidRPr="00003D42" w:rsidRDefault="009F627D" w:rsidP="002B640B">
            <w:pPr>
              <w:rPr>
                <w:rFonts w:eastAsia="Arial Unicode MS"/>
                <w:b/>
              </w:rPr>
            </w:pPr>
            <w:r w:rsidRPr="00003D42">
              <w:rPr>
                <w:rFonts w:eastAsia="Arial Unicode MS"/>
                <w:b/>
              </w:rPr>
              <w:t>Maris</w:t>
            </w:r>
          </w:p>
        </w:tc>
      </w:tr>
      <w:tr w:rsidR="009F627D" w:rsidRPr="00003D42" w:rsidTr="002B640B">
        <w:tc>
          <w:tcPr>
            <w:tcW w:w="1396" w:type="dxa"/>
          </w:tcPr>
          <w:p w:rsidR="009F627D" w:rsidRPr="00003D42" w:rsidRDefault="009F627D" w:rsidP="002B640B">
            <w:pPr>
              <w:rPr>
                <w:rFonts w:eastAsia="Arial Unicode MS"/>
                <w:b/>
              </w:rPr>
            </w:pPr>
            <w:r w:rsidRPr="00003D42">
              <w:rPr>
                <w:rFonts w:eastAsia="Arial Unicode MS"/>
                <w:b/>
              </w:rPr>
              <w:t xml:space="preserve">  3</w:t>
            </w:r>
          </w:p>
        </w:tc>
        <w:tc>
          <w:tcPr>
            <w:tcW w:w="1272" w:type="dxa"/>
          </w:tcPr>
          <w:p w:rsidR="009F627D" w:rsidRPr="00003D42" w:rsidRDefault="009F627D" w:rsidP="002B640B">
            <w:pPr>
              <w:rPr>
                <w:rFonts w:eastAsia="Arial Unicode MS"/>
                <w:b/>
              </w:rPr>
            </w:pPr>
            <w:r w:rsidRPr="00003D42">
              <w:rPr>
                <w:rFonts w:eastAsia="Arial Unicode MS"/>
                <w:b/>
              </w:rPr>
              <w:t>1</w:t>
            </w:r>
          </w:p>
        </w:tc>
        <w:tc>
          <w:tcPr>
            <w:tcW w:w="1210" w:type="dxa"/>
          </w:tcPr>
          <w:p w:rsidR="009F627D" w:rsidRPr="00003D42" w:rsidRDefault="009F627D" w:rsidP="002B640B">
            <w:pPr>
              <w:rPr>
                <w:rFonts w:eastAsia="Arial Unicode MS"/>
                <w:b/>
              </w:rPr>
            </w:pPr>
            <w:r w:rsidRPr="00003D42">
              <w:rPr>
                <w:rFonts w:eastAsia="Arial Unicode MS"/>
                <w:b/>
              </w:rPr>
              <w:t>1</w:t>
            </w:r>
          </w:p>
        </w:tc>
        <w:tc>
          <w:tcPr>
            <w:tcW w:w="1132" w:type="dxa"/>
          </w:tcPr>
          <w:p w:rsidR="009F627D" w:rsidRPr="00003D42" w:rsidRDefault="009F627D" w:rsidP="002B640B">
            <w:pPr>
              <w:rPr>
                <w:rFonts w:eastAsia="Arial Unicode MS"/>
                <w:b/>
              </w:rPr>
            </w:pPr>
            <w:r w:rsidRPr="00003D42">
              <w:rPr>
                <w:rFonts w:eastAsia="Arial Unicode MS"/>
                <w:b/>
              </w:rPr>
              <w:t>1</w:t>
            </w:r>
          </w:p>
        </w:tc>
        <w:tc>
          <w:tcPr>
            <w:tcW w:w="1415" w:type="dxa"/>
          </w:tcPr>
          <w:p w:rsidR="009F627D" w:rsidRPr="00003D42" w:rsidRDefault="009F627D" w:rsidP="002B640B">
            <w:pPr>
              <w:rPr>
                <w:rFonts w:eastAsia="Arial Unicode MS"/>
                <w:b/>
              </w:rPr>
            </w:pPr>
            <w:r w:rsidRPr="00003D42">
              <w:rPr>
                <w:rFonts w:eastAsia="Arial Unicode MS"/>
                <w:b/>
              </w:rPr>
              <w:t xml:space="preserve">     4</w:t>
            </w:r>
          </w:p>
        </w:tc>
        <w:tc>
          <w:tcPr>
            <w:tcW w:w="1241" w:type="dxa"/>
          </w:tcPr>
          <w:p w:rsidR="009F627D" w:rsidRPr="00003D42" w:rsidRDefault="009F627D" w:rsidP="002B640B">
            <w:pPr>
              <w:pStyle w:val="Paragraphedeliste"/>
              <w:ind w:left="0"/>
              <w:rPr>
                <w:rFonts w:ascii="Times New Roman" w:eastAsia="Arial Unicode MS" w:hAnsi="Times New Roman" w:cs="Times New Roman"/>
                <w:b/>
              </w:rPr>
            </w:pPr>
            <w:r w:rsidRPr="00003D42">
              <w:rPr>
                <w:rFonts w:ascii="Times New Roman" w:eastAsia="Arial Unicode MS" w:hAnsi="Times New Roman" w:cs="Times New Roman"/>
                <w:b/>
              </w:rPr>
              <w:t>5</w:t>
            </w:r>
          </w:p>
        </w:tc>
        <w:tc>
          <w:tcPr>
            <w:tcW w:w="1226" w:type="dxa"/>
          </w:tcPr>
          <w:p w:rsidR="009F627D" w:rsidRPr="00003D42" w:rsidRDefault="009F627D" w:rsidP="002B640B">
            <w:pPr>
              <w:rPr>
                <w:rFonts w:eastAsia="Arial Unicode MS"/>
                <w:b/>
              </w:rPr>
            </w:pPr>
            <w:r w:rsidRPr="00003D42">
              <w:rPr>
                <w:rFonts w:eastAsia="Arial Unicode MS"/>
                <w:b/>
              </w:rPr>
              <w:t xml:space="preserve">  18</w:t>
            </w:r>
          </w:p>
        </w:tc>
        <w:tc>
          <w:tcPr>
            <w:tcW w:w="1241" w:type="dxa"/>
          </w:tcPr>
          <w:p w:rsidR="009F627D" w:rsidRPr="00003D42" w:rsidRDefault="009F627D" w:rsidP="002B640B">
            <w:pPr>
              <w:rPr>
                <w:rFonts w:eastAsia="Arial Unicode MS"/>
                <w:b/>
              </w:rPr>
            </w:pPr>
            <w:r w:rsidRPr="00003D42">
              <w:rPr>
                <w:rFonts w:eastAsia="Arial Unicode MS"/>
                <w:b/>
              </w:rPr>
              <w:t xml:space="preserve">   3</w:t>
            </w:r>
          </w:p>
        </w:tc>
        <w:tc>
          <w:tcPr>
            <w:tcW w:w="1329" w:type="dxa"/>
          </w:tcPr>
          <w:p w:rsidR="009F627D" w:rsidRPr="00003D42" w:rsidRDefault="009F627D" w:rsidP="002B640B">
            <w:pPr>
              <w:rPr>
                <w:rFonts w:eastAsia="Arial Unicode MS"/>
                <w:b/>
              </w:rPr>
            </w:pPr>
            <w:r w:rsidRPr="00003D42">
              <w:rPr>
                <w:rFonts w:eastAsia="Arial Unicode MS"/>
                <w:b/>
              </w:rPr>
              <w:t xml:space="preserve">  103</w:t>
            </w:r>
          </w:p>
        </w:tc>
        <w:tc>
          <w:tcPr>
            <w:tcW w:w="1072" w:type="dxa"/>
          </w:tcPr>
          <w:p w:rsidR="009F627D" w:rsidRPr="00003D42" w:rsidRDefault="009F627D" w:rsidP="002B640B">
            <w:pPr>
              <w:rPr>
                <w:rFonts w:eastAsia="Arial Unicode MS"/>
                <w:b/>
              </w:rPr>
            </w:pPr>
            <w:r w:rsidRPr="00003D42">
              <w:rPr>
                <w:rFonts w:eastAsia="Arial Unicode MS"/>
                <w:b/>
              </w:rPr>
              <w:t xml:space="preserve"> 5</w:t>
            </w:r>
          </w:p>
        </w:tc>
        <w:tc>
          <w:tcPr>
            <w:tcW w:w="1358" w:type="dxa"/>
          </w:tcPr>
          <w:p w:rsidR="009F627D" w:rsidRPr="00003D42" w:rsidRDefault="009F627D" w:rsidP="002B640B">
            <w:pPr>
              <w:rPr>
                <w:rFonts w:eastAsia="Arial Unicode MS"/>
                <w:b/>
              </w:rPr>
            </w:pPr>
            <w:r w:rsidRPr="00003D42">
              <w:rPr>
                <w:rFonts w:eastAsia="Arial Unicode MS"/>
                <w:b/>
              </w:rPr>
              <w:t xml:space="preserve">  4</w:t>
            </w:r>
          </w:p>
        </w:tc>
      </w:tr>
      <w:tr w:rsidR="009F627D" w:rsidRPr="00003D42" w:rsidTr="002B640B">
        <w:tc>
          <w:tcPr>
            <w:tcW w:w="1396" w:type="dxa"/>
          </w:tcPr>
          <w:p w:rsidR="009F627D" w:rsidRPr="00003D42" w:rsidRDefault="009F627D" w:rsidP="002B640B">
            <w:pPr>
              <w:rPr>
                <w:rFonts w:eastAsia="Arial Unicode MS"/>
                <w:b/>
              </w:rPr>
            </w:pPr>
            <w:r w:rsidRPr="00003D42">
              <w:rPr>
                <w:rFonts w:eastAsia="Arial Unicode MS"/>
                <w:b/>
              </w:rPr>
              <w:t>Total</w:t>
            </w:r>
          </w:p>
        </w:tc>
        <w:tc>
          <w:tcPr>
            <w:tcW w:w="12496" w:type="dxa"/>
            <w:gridSpan w:val="10"/>
          </w:tcPr>
          <w:p w:rsidR="009F627D" w:rsidRPr="00003D42" w:rsidRDefault="009F627D" w:rsidP="002B640B">
            <w:pPr>
              <w:jc w:val="center"/>
              <w:rPr>
                <w:rFonts w:eastAsia="Arial Unicode MS"/>
                <w:b/>
              </w:rPr>
            </w:pPr>
            <w:r w:rsidRPr="00003D42">
              <w:rPr>
                <w:rFonts w:eastAsia="Arial Unicode MS"/>
                <w:b/>
              </w:rPr>
              <w:t>148</w:t>
            </w:r>
          </w:p>
        </w:tc>
      </w:tr>
    </w:tbl>
    <w:p w:rsidR="009F627D" w:rsidRPr="00003D42" w:rsidRDefault="009F627D" w:rsidP="009F627D">
      <w:pPr>
        <w:rPr>
          <w:rFonts w:eastAsia="Arial Unicode MS"/>
          <w:b/>
          <w:sz w:val="22"/>
          <w:szCs w:val="22"/>
        </w:rPr>
      </w:pPr>
    </w:p>
    <w:p w:rsidR="009F627D" w:rsidRPr="00003D42" w:rsidRDefault="009F627D" w:rsidP="009F627D">
      <w:pPr>
        <w:rPr>
          <w:rFonts w:eastAsia="Arial Unicode MS"/>
          <w:b/>
          <w:sz w:val="22"/>
          <w:szCs w:val="22"/>
        </w:rPr>
      </w:pPr>
    </w:p>
    <w:p w:rsidR="009F627D" w:rsidRPr="00003D42" w:rsidRDefault="009F627D" w:rsidP="009F627D">
      <w:pPr>
        <w:jc w:val="both"/>
        <w:rPr>
          <w:sz w:val="22"/>
          <w:szCs w:val="22"/>
          <w:lang w:val="fr-FR"/>
        </w:rPr>
        <w:sectPr w:rsidR="009F627D" w:rsidRPr="00003D42" w:rsidSect="002B640B">
          <w:pgSz w:w="15840" w:h="12240" w:orient="landscape"/>
          <w:pgMar w:top="1440" w:right="1440" w:bottom="1440" w:left="1440" w:header="709" w:footer="709" w:gutter="0"/>
          <w:cols w:space="708"/>
          <w:docGrid w:linePitch="360"/>
        </w:sectPr>
      </w:pPr>
    </w:p>
    <w:p w:rsidR="009F627D" w:rsidRPr="00003D42" w:rsidRDefault="009F627D" w:rsidP="009F627D">
      <w:pPr>
        <w:rPr>
          <w:b/>
          <w:bCs/>
          <w:sz w:val="22"/>
          <w:szCs w:val="22"/>
          <w:lang w:val="nl-NL"/>
        </w:rPr>
      </w:pPr>
      <w:r w:rsidRPr="00003D42">
        <w:rPr>
          <w:b/>
          <w:bCs/>
          <w:sz w:val="22"/>
          <w:szCs w:val="22"/>
          <w:lang w:val="nl-NL"/>
        </w:rPr>
        <w:lastRenderedPageBreak/>
        <w:t>6-Source de provenance des victimes de violences sexuelles</w:t>
      </w:r>
    </w:p>
    <w:p w:rsidR="009F627D" w:rsidRPr="00003D42" w:rsidRDefault="009F627D" w:rsidP="009F627D">
      <w:pPr>
        <w:jc w:val="both"/>
        <w:rPr>
          <w:rFonts w:eastAsia="Arial Unicode MS"/>
          <w:b/>
          <w:sz w:val="16"/>
          <w:szCs w:val="16"/>
          <w:lang w:val="fr-FR"/>
        </w:rPr>
      </w:pPr>
    </w:p>
    <w:tbl>
      <w:tblPr>
        <w:tblW w:w="12631" w:type="dxa"/>
        <w:tblInd w:w="55" w:type="dxa"/>
        <w:tblCellMar>
          <w:left w:w="70" w:type="dxa"/>
          <w:right w:w="70" w:type="dxa"/>
        </w:tblCellMar>
        <w:tblLook w:val="04A0"/>
      </w:tblPr>
      <w:tblGrid>
        <w:gridCol w:w="1561"/>
        <w:gridCol w:w="1203"/>
        <w:gridCol w:w="1563"/>
        <w:gridCol w:w="1980"/>
        <w:gridCol w:w="2497"/>
        <w:gridCol w:w="3827"/>
      </w:tblGrid>
      <w:tr w:rsidR="009F627D" w:rsidRPr="00003D42" w:rsidTr="002B640B">
        <w:trPr>
          <w:trHeight w:val="322"/>
        </w:trPr>
        <w:tc>
          <w:tcPr>
            <w:tcW w:w="15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MOIS</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Brigade des mineurs</w:t>
            </w:r>
          </w:p>
        </w:tc>
        <w:tc>
          <w:tcPr>
            <w:tcW w:w="1563" w:type="dxa"/>
            <w:tcBorders>
              <w:top w:val="single" w:sz="8" w:space="0" w:color="auto"/>
              <w:left w:val="nil"/>
              <w:bottom w:val="nil"/>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CHN</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commissariats</w:t>
            </w:r>
          </w:p>
        </w:tc>
        <w:tc>
          <w:tcPr>
            <w:tcW w:w="249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Directement au centre</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Cas accueillis</w:t>
            </w:r>
          </w:p>
        </w:tc>
      </w:tr>
      <w:tr w:rsidR="009F627D" w:rsidRPr="00003D42" w:rsidTr="002B640B">
        <w:trPr>
          <w:trHeight w:val="633"/>
        </w:trPr>
        <w:tc>
          <w:tcPr>
            <w:tcW w:w="1561" w:type="dxa"/>
            <w:vMerge/>
            <w:tcBorders>
              <w:top w:val="single" w:sz="8" w:space="0" w:color="auto"/>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(Structures sanitaires)</w:t>
            </w:r>
          </w:p>
        </w:tc>
        <w:tc>
          <w:tcPr>
            <w:tcW w:w="1980" w:type="dxa"/>
            <w:vMerge/>
            <w:tcBorders>
              <w:top w:val="single" w:sz="8" w:space="0" w:color="auto"/>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2497" w:type="dxa"/>
            <w:vMerge/>
            <w:tcBorders>
              <w:top w:val="single" w:sz="8" w:space="0" w:color="auto"/>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r>
      <w:tr w:rsidR="009F627D" w:rsidRPr="00003D42" w:rsidTr="002B640B">
        <w:trPr>
          <w:trHeight w:val="337"/>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Janvier </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10</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11</w:t>
            </w:r>
          </w:p>
        </w:tc>
      </w:tr>
      <w:tr w:rsidR="009F627D" w:rsidRPr="00003D42" w:rsidTr="002B640B">
        <w:trPr>
          <w:trHeight w:val="337"/>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Février </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2</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3</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6</w:t>
            </w:r>
          </w:p>
        </w:tc>
      </w:tr>
      <w:tr w:rsidR="009F627D" w:rsidRPr="00003D42" w:rsidTr="002B640B">
        <w:trPr>
          <w:trHeight w:val="337"/>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Mars </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10</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11</w:t>
            </w:r>
          </w:p>
        </w:tc>
      </w:tr>
      <w:tr w:rsidR="009F627D" w:rsidRPr="00003D42" w:rsidTr="002B640B">
        <w:trPr>
          <w:trHeight w:val="337"/>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Avril </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6</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2</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8</w:t>
            </w:r>
          </w:p>
        </w:tc>
      </w:tr>
      <w:tr w:rsidR="009F627D" w:rsidRPr="00003D42" w:rsidTr="002B640B">
        <w:trPr>
          <w:trHeight w:val="337"/>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Mai  </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20</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20</w:t>
            </w:r>
          </w:p>
        </w:tc>
      </w:tr>
      <w:tr w:rsidR="009F627D" w:rsidRPr="00003D42" w:rsidTr="002B640B">
        <w:trPr>
          <w:trHeight w:val="337"/>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Juin</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7</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r>
      <w:tr w:rsidR="009F627D" w:rsidRPr="00003D42" w:rsidTr="002B640B">
        <w:trPr>
          <w:trHeight w:val="337"/>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Juillet</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16</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17</w:t>
            </w:r>
          </w:p>
        </w:tc>
      </w:tr>
      <w:tr w:rsidR="009F627D" w:rsidRPr="00003D42" w:rsidTr="002B640B">
        <w:trPr>
          <w:trHeight w:val="337"/>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Aout</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18</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19</w:t>
            </w:r>
          </w:p>
        </w:tc>
      </w:tr>
      <w:tr w:rsidR="009F627D" w:rsidRPr="00003D42" w:rsidTr="002B640B">
        <w:trPr>
          <w:trHeight w:val="462"/>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Septembre</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12</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2</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14</w:t>
            </w:r>
          </w:p>
        </w:tc>
      </w:tr>
      <w:tr w:rsidR="009F627D" w:rsidRPr="00003D42" w:rsidTr="002B640B">
        <w:trPr>
          <w:trHeight w:val="337"/>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Octobre</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19</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19</w:t>
            </w:r>
          </w:p>
        </w:tc>
      </w:tr>
      <w:tr w:rsidR="009F627D" w:rsidRPr="00003D42" w:rsidTr="002B640B">
        <w:trPr>
          <w:trHeight w:val="337"/>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Novembre</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16</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r>
      <w:tr w:rsidR="009F627D" w:rsidRPr="00003D42" w:rsidTr="002B640B">
        <w:trPr>
          <w:trHeight w:val="337"/>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Décembre</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11</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0</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color w:val="000000"/>
                <w:sz w:val="22"/>
                <w:szCs w:val="22"/>
                <w:lang w:eastAsia="fr-FR"/>
              </w:rPr>
              <w:t>1</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12</w:t>
            </w:r>
          </w:p>
        </w:tc>
      </w:tr>
      <w:tr w:rsidR="009F627D" w:rsidRPr="00003D42" w:rsidTr="002B640B">
        <w:trPr>
          <w:trHeight w:val="337"/>
        </w:trPr>
        <w:tc>
          <w:tcPr>
            <w:tcW w:w="1561"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TOTAL</w:t>
            </w:r>
          </w:p>
        </w:tc>
        <w:tc>
          <w:tcPr>
            <w:tcW w:w="120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147</w:t>
            </w:r>
          </w:p>
        </w:tc>
        <w:tc>
          <w:tcPr>
            <w:tcW w:w="156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4</w:t>
            </w:r>
          </w:p>
        </w:tc>
        <w:tc>
          <w:tcPr>
            <w:tcW w:w="198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val="en-US" w:eastAsia="fr-FR"/>
              </w:rPr>
              <w:t>4</w:t>
            </w:r>
          </w:p>
        </w:tc>
        <w:tc>
          <w:tcPr>
            <w:tcW w:w="249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382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160</w:t>
            </w:r>
          </w:p>
        </w:tc>
      </w:tr>
    </w:tbl>
    <w:p w:rsidR="009F627D" w:rsidRPr="00003D42" w:rsidRDefault="009F627D" w:rsidP="009F627D">
      <w:pPr>
        <w:jc w:val="both"/>
        <w:rPr>
          <w:rFonts w:eastAsia="Arial Unicode MS"/>
          <w:bCs/>
          <w:sz w:val="22"/>
          <w:szCs w:val="22"/>
          <w:lang w:val="nl-NL"/>
        </w:rPr>
      </w:pPr>
      <w:r w:rsidRPr="00003D42">
        <w:rPr>
          <w:rFonts w:eastAsia="Arial Unicode MS"/>
          <w:bCs/>
          <w:sz w:val="22"/>
          <w:szCs w:val="22"/>
          <w:lang w:val="nl-NL"/>
        </w:rPr>
        <w:t>Commentaires:</w:t>
      </w:r>
    </w:p>
    <w:p w:rsidR="009F627D" w:rsidRPr="00003D42" w:rsidRDefault="009F627D" w:rsidP="009F627D">
      <w:pPr>
        <w:jc w:val="both"/>
        <w:rPr>
          <w:rFonts w:eastAsia="Arial Unicode MS"/>
          <w:bCs/>
          <w:sz w:val="16"/>
          <w:szCs w:val="16"/>
          <w:lang w:val="nl-NL"/>
        </w:rPr>
      </w:pPr>
    </w:p>
    <w:p w:rsidR="009F627D" w:rsidRPr="00003D42" w:rsidRDefault="009F627D" w:rsidP="009F627D">
      <w:pPr>
        <w:jc w:val="both"/>
        <w:rPr>
          <w:rFonts w:eastAsia="Arial Unicode MS"/>
          <w:bCs/>
          <w:sz w:val="22"/>
          <w:szCs w:val="22"/>
          <w:lang w:val="nl-NL"/>
        </w:rPr>
      </w:pPr>
      <w:r w:rsidRPr="00003D42">
        <w:rPr>
          <w:rFonts w:eastAsia="Arial Unicode MS"/>
          <w:bCs/>
          <w:sz w:val="22"/>
          <w:szCs w:val="22"/>
          <w:lang w:val="nl-NL"/>
        </w:rPr>
        <w:t>En analysant ce tableau, on constate qu’il y a moins de cas provenant des autres commissariats que la BSCM, ceci est dû simplement au fait qu’il y’a eu plus de coordination avec la BSCM.</w:t>
      </w:r>
    </w:p>
    <w:p w:rsidR="009F627D" w:rsidRPr="00003D42" w:rsidRDefault="009F627D" w:rsidP="009F627D">
      <w:pPr>
        <w:jc w:val="both"/>
        <w:rPr>
          <w:rFonts w:eastAsia="Arial Unicode MS"/>
          <w:b/>
          <w:sz w:val="16"/>
          <w:szCs w:val="16"/>
          <w:lang w:val="nl-NL"/>
        </w:rPr>
      </w:pPr>
    </w:p>
    <w:p w:rsidR="009F627D" w:rsidRPr="00003D42" w:rsidRDefault="009F627D" w:rsidP="009F627D">
      <w:pPr>
        <w:rPr>
          <w:rFonts w:eastAsia="Arial Unicode MS"/>
          <w:sz w:val="22"/>
          <w:szCs w:val="22"/>
          <w:lang w:val="fr-FR"/>
        </w:rPr>
        <w:sectPr w:rsidR="009F627D" w:rsidRPr="00003D42" w:rsidSect="002B640B">
          <w:pgSz w:w="15840" w:h="12240" w:orient="landscape"/>
          <w:pgMar w:top="1440" w:right="1440" w:bottom="1440" w:left="1440" w:header="709" w:footer="709" w:gutter="0"/>
          <w:cols w:space="708"/>
          <w:docGrid w:linePitch="360"/>
        </w:sectPr>
      </w:pPr>
      <w:r w:rsidRPr="00003D42">
        <w:rPr>
          <w:rFonts w:eastAsia="Arial Unicode MS"/>
          <w:sz w:val="22"/>
          <w:szCs w:val="22"/>
          <w:lang w:val="nl-NL"/>
        </w:rPr>
        <w:t>Les victimes arrivées directement au centre El wafa de l’ONG/AMSME sont des cas de recidives.</w:t>
      </w:r>
    </w:p>
    <w:p w:rsidR="009F627D" w:rsidRPr="00003D42" w:rsidRDefault="009F627D" w:rsidP="009F627D">
      <w:pPr>
        <w:rPr>
          <w:rFonts w:eastAsia="Arial Unicode MS"/>
          <w:sz w:val="22"/>
          <w:szCs w:val="22"/>
          <w:lang w:val="nl-NL"/>
        </w:rPr>
      </w:pPr>
      <w:r w:rsidRPr="00003D42">
        <w:rPr>
          <w:rFonts w:eastAsia="Arial Unicode MS"/>
          <w:sz w:val="22"/>
          <w:szCs w:val="22"/>
          <w:lang w:val="nl-NL"/>
        </w:rPr>
        <w:lastRenderedPageBreak/>
        <w:t xml:space="preserve">7- </w:t>
      </w:r>
      <w:r w:rsidRPr="00003D42">
        <w:rPr>
          <w:rFonts w:eastAsia="Arial Unicode MS"/>
          <w:b/>
          <w:bCs/>
          <w:sz w:val="22"/>
          <w:szCs w:val="22"/>
          <w:lang w:val="nl-NL"/>
        </w:rPr>
        <w:t>Prestations fournies aux victimes par le “centre centre EL wafa”</w:t>
      </w:r>
      <w:r w:rsidRPr="00003D42">
        <w:rPr>
          <w:rFonts w:eastAsia="Arial Unicode MS"/>
          <w:sz w:val="22"/>
          <w:szCs w:val="22"/>
          <w:lang w:val="nl-NL"/>
        </w:rPr>
        <w:t xml:space="preserve"> </w:t>
      </w:r>
    </w:p>
    <w:tbl>
      <w:tblPr>
        <w:tblpPr w:leftFromText="141" w:rightFromText="141" w:vertAnchor="text" w:horzAnchor="margin" w:tblpY="70"/>
        <w:tblW w:w="12970" w:type="dxa"/>
        <w:tblCellMar>
          <w:left w:w="70" w:type="dxa"/>
          <w:right w:w="70" w:type="dxa"/>
        </w:tblCellMar>
        <w:tblLook w:val="04A0"/>
      </w:tblPr>
      <w:tblGrid>
        <w:gridCol w:w="2003"/>
        <w:gridCol w:w="2195"/>
        <w:gridCol w:w="2069"/>
        <w:gridCol w:w="3159"/>
        <w:gridCol w:w="3544"/>
      </w:tblGrid>
      <w:tr w:rsidR="009F627D" w:rsidRPr="00385EB6" w:rsidTr="002B640B">
        <w:trPr>
          <w:trHeight w:val="264"/>
        </w:trPr>
        <w:tc>
          <w:tcPr>
            <w:tcW w:w="2003" w:type="dxa"/>
            <w:vMerge w:val="restart"/>
            <w:tcBorders>
              <w:top w:val="single" w:sz="8" w:space="0" w:color="auto"/>
              <w:left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Mois</w:t>
            </w:r>
          </w:p>
        </w:tc>
        <w:tc>
          <w:tcPr>
            <w:tcW w:w="2195" w:type="dxa"/>
            <w:vMerge w:val="restart"/>
            <w:tcBorders>
              <w:top w:val="single" w:sz="8" w:space="0" w:color="auto"/>
              <w:left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Constat medical</w:t>
            </w:r>
          </w:p>
        </w:tc>
        <w:tc>
          <w:tcPr>
            <w:tcW w:w="2069" w:type="dxa"/>
            <w:vMerge w:val="restart"/>
            <w:tcBorders>
              <w:top w:val="single" w:sz="8" w:space="0" w:color="auto"/>
              <w:left w:val="single" w:sz="8" w:space="0" w:color="auto"/>
              <w:right w:val="single" w:sz="8" w:space="0" w:color="auto"/>
            </w:tcBorders>
            <w:shd w:val="clear" w:color="auto" w:fill="auto"/>
            <w:hideMark/>
          </w:tcPr>
          <w:p w:rsidR="009F627D" w:rsidRPr="00003D42" w:rsidRDefault="009F627D" w:rsidP="002B640B">
            <w:pPr>
              <w:jc w:val="both"/>
              <w:rPr>
                <w:b/>
                <w:bCs/>
                <w:color w:val="000000"/>
                <w:lang w:val="fr-FR" w:eastAsia="fr-FR"/>
              </w:rPr>
            </w:pPr>
            <w:r w:rsidRPr="00003D42">
              <w:rPr>
                <w:b/>
                <w:bCs/>
                <w:color w:val="000000"/>
                <w:sz w:val="22"/>
                <w:szCs w:val="22"/>
                <w:lang w:val="fr-FR" w:eastAsia="fr-FR"/>
              </w:rPr>
              <w:t>Suivi des victimes arrivées avec Grossesse</w:t>
            </w:r>
          </w:p>
        </w:tc>
        <w:tc>
          <w:tcPr>
            <w:tcW w:w="6703" w:type="dxa"/>
            <w:gridSpan w:val="2"/>
            <w:tcBorders>
              <w:top w:val="single" w:sz="8" w:space="0" w:color="auto"/>
              <w:left w:val="single" w:sz="8" w:space="0" w:color="auto"/>
              <w:right w:val="single" w:sz="8" w:space="0" w:color="auto"/>
            </w:tcBorders>
            <w:shd w:val="clear" w:color="auto" w:fill="auto"/>
            <w:hideMark/>
          </w:tcPr>
          <w:p w:rsidR="009F627D" w:rsidRPr="00003D42" w:rsidRDefault="009F627D" w:rsidP="002B640B">
            <w:pPr>
              <w:jc w:val="both"/>
              <w:rPr>
                <w:b/>
                <w:bCs/>
                <w:color w:val="000000"/>
                <w:lang w:val="fr-FR" w:eastAsia="fr-FR"/>
              </w:rPr>
            </w:pPr>
            <w:r w:rsidRPr="00003D42">
              <w:rPr>
                <w:b/>
                <w:bCs/>
                <w:color w:val="000000"/>
                <w:sz w:val="22"/>
                <w:szCs w:val="22"/>
                <w:lang w:val="fr-FR" w:eastAsia="fr-FR"/>
              </w:rPr>
              <w:t xml:space="preserve">             Prévention de la grossesse par Pilule du   lendemain</w:t>
            </w:r>
          </w:p>
        </w:tc>
      </w:tr>
      <w:tr w:rsidR="009F627D" w:rsidRPr="00385EB6" w:rsidTr="002B640B">
        <w:trPr>
          <w:trHeight w:val="305"/>
        </w:trPr>
        <w:tc>
          <w:tcPr>
            <w:tcW w:w="2003" w:type="dxa"/>
            <w:vMerge/>
            <w:tcBorders>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val="fr-FR" w:eastAsia="fr-FR"/>
              </w:rPr>
            </w:pPr>
          </w:p>
        </w:tc>
        <w:tc>
          <w:tcPr>
            <w:tcW w:w="2195" w:type="dxa"/>
            <w:vMerge/>
            <w:tcBorders>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val="fr-FR" w:eastAsia="fr-FR"/>
              </w:rPr>
            </w:pPr>
          </w:p>
        </w:tc>
        <w:tc>
          <w:tcPr>
            <w:tcW w:w="2069" w:type="dxa"/>
            <w:vMerge/>
            <w:tcBorders>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val="fr-FR" w:eastAsia="fr-FR"/>
              </w:rPr>
            </w:pPr>
          </w:p>
        </w:tc>
        <w:tc>
          <w:tcPr>
            <w:tcW w:w="3159" w:type="dxa"/>
            <w:tcBorders>
              <w:top w:val="single" w:sz="8" w:space="0" w:color="auto"/>
              <w:left w:val="single" w:sz="8" w:space="0" w:color="auto"/>
              <w:bottom w:val="single" w:sz="8" w:space="0" w:color="000000"/>
              <w:right w:val="single" w:sz="8" w:space="0" w:color="auto"/>
            </w:tcBorders>
            <w:vAlign w:val="center"/>
            <w:hideMark/>
          </w:tcPr>
          <w:p w:rsidR="009F627D" w:rsidRPr="00003D42" w:rsidRDefault="009F627D" w:rsidP="002B640B">
            <w:pPr>
              <w:jc w:val="both"/>
              <w:rPr>
                <w:b/>
                <w:bCs/>
                <w:color w:val="000000"/>
                <w:lang w:val="fr-FR" w:eastAsia="fr-FR"/>
              </w:rPr>
            </w:pPr>
            <w:r w:rsidRPr="00003D42">
              <w:rPr>
                <w:b/>
                <w:bCs/>
                <w:color w:val="000000"/>
                <w:sz w:val="22"/>
                <w:szCs w:val="22"/>
                <w:lang w:val="fr-FR" w:eastAsia="fr-FR"/>
              </w:rPr>
              <w:t>Victime pas en âge de prendre la pilule</w:t>
            </w:r>
          </w:p>
        </w:tc>
        <w:tc>
          <w:tcPr>
            <w:tcW w:w="3544" w:type="dxa"/>
            <w:tcBorders>
              <w:top w:val="single" w:sz="8" w:space="0" w:color="auto"/>
              <w:left w:val="single" w:sz="8" w:space="0" w:color="auto"/>
              <w:bottom w:val="single" w:sz="8" w:space="0" w:color="000000"/>
              <w:right w:val="single" w:sz="8" w:space="0" w:color="auto"/>
            </w:tcBorders>
            <w:vAlign w:val="center"/>
            <w:hideMark/>
          </w:tcPr>
          <w:p w:rsidR="009F627D" w:rsidRPr="00003D42" w:rsidRDefault="009F627D" w:rsidP="002B640B">
            <w:pPr>
              <w:jc w:val="both"/>
              <w:rPr>
                <w:b/>
                <w:bCs/>
                <w:color w:val="000000"/>
                <w:lang w:val="fr-FR" w:eastAsia="fr-FR"/>
              </w:rPr>
            </w:pPr>
            <w:r w:rsidRPr="00003D42">
              <w:rPr>
                <w:b/>
                <w:bCs/>
                <w:color w:val="000000"/>
                <w:sz w:val="22"/>
                <w:szCs w:val="22"/>
                <w:lang w:val="fr-FR" w:eastAsia="fr-FR"/>
              </w:rPr>
              <w:t xml:space="preserve"> Victimes en âge de prendre la pilule</w:t>
            </w:r>
          </w:p>
        </w:tc>
      </w:tr>
      <w:tr w:rsidR="009F627D" w:rsidRPr="00003D42" w:rsidTr="002B640B">
        <w:trPr>
          <w:trHeight w:val="334"/>
        </w:trPr>
        <w:tc>
          <w:tcPr>
            <w:tcW w:w="2003"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Janvier </w:t>
            </w:r>
          </w:p>
        </w:tc>
        <w:tc>
          <w:tcPr>
            <w:tcW w:w="219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11</w:t>
            </w:r>
          </w:p>
        </w:tc>
        <w:tc>
          <w:tcPr>
            <w:tcW w:w="206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315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35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8</w:t>
            </w:r>
          </w:p>
        </w:tc>
      </w:tr>
      <w:tr w:rsidR="009F627D" w:rsidRPr="00003D42" w:rsidTr="002B640B">
        <w:trPr>
          <w:trHeight w:val="334"/>
        </w:trPr>
        <w:tc>
          <w:tcPr>
            <w:tcW w:w="2003"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Février </w:t>
            </w:r>
          </w:p>
        </w:tc>
        <w:tc>
          <w:tcPr>
            <w:tcW w:w="219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6</w:t>
            </w:r>
          </w:p>
        </w:tc>
        <w:tc>
          <w:tcPr>
            <w:tcW w:w="206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315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35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r>
      <w:tr w:rsidR="009F627D" w:rsidRPr="00003D42" w:rsidTr="002B640B">
        <w:trPr>
          <w:trHeight w:val="334"/>
        </w:trPr>
        <w:tc>
          <w:tcPr>
            <w:tcW w:w="2003"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Mars </w:t>
            </w:r>
          </w:p>
        </w:tc>
        <w:tc>
          <w:tcPr>
            <w:tcW w:w="219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11</w:t>
            </w:r>
          </w:p>
        </w:tc>
        <w:tc>
          <w:tcPr>
            <w:tcW w:w="206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315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35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4</w:t>
            </w:r>
          </w:p>
        </w:tc>
      </w:tr>
      <w:tr w:rsidR="009F627D" w:rsidRPr="00003D42" w:rsidTr="002B640B">
        <w:trPr>
          <w:trHeight w:val="334"/>
        </w:trPr>
        <w:tc>
          <w:tcPr>
            <w:tcW w:w="2003"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Avril </w:t>
            </w:r>
          </w:p>
        </w:tc>
        <w:tc>
          <w:tcPr>
            <w:tcW w:w="219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8</w:t>
            </w:r>
          </w:p>
        </w:tc>
        <w:tc>
          <w:tcPr>
            <w:tcW w:w="206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315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35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3</w:t>
            </w:r>
          </w:p>
        </w:tc>
      </w:tr>
      <w:tr w:rsidR="009F627D" w:rsidRPr="00003D42" w:rsidTr="002B640B">
        <w:trPr>
          <w:trHeight w:val="334"/>
        </w:trPr>
        <w:tc>
          <w:tcPr>
            <w:tcW w:w="2003"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Mai  </w:t>
            </w:r>
          </w:p>
        </w:tc>
        <w:tc>
          <w:tcPr>
            <w:tcW w:w="219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20</w:t>
            </w:r>
          </w:p>
        </w:tc>
        <w:tc>
          <w:tcPr>
            <w:tcW w:w="206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315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35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12</w:t>
            </w:r>
          </w:p>
        </w:tc>
      </w:tr>
      <w:tr w:rsidR="009F627D" w:rsidRPr="00003D42" w:rsidTr="002B640B">
        <w:trPr>
          <w:trHeight w:val="334"/>
        </w:trPr>
        <w:tc>
          <w:tcPr>
            <w:tcW w:w="2003"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juin </w:t>
            </w:r>
          </w:p>
        </w:tc>
        <w:tc>
          <w:tcPr>
            <w:tcW w:w="219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206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315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35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r>
      <w:tr w:rsidR="009F627D" w:rsidRPr="00003D42" w:rsidTr="002B640B">
        <w:trPr>
          <w:trHeight w:val="334"/>
        </w:trPr>
        <w:tc>
          <w:tcPr>
            <w:tcW w:w="2003"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juillet</w:t>
            </w:r>
          </w:p>
        </w:tc>
        <w:tc>
          <w:tcPr>
            <w:tcW w:w="219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17</w:t>
            </w:r>
          </w:p>
        </w:tc>
        <w:tc>
          <w:tcPr>
            <w:tcW w:w="206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3</w:t>
            </w:r>
          </w:p>
        </w:tc>
        <w:tc>
          <w:tcPr>
            <w:tcW w:w="315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35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3</w:t>
            </w:r>
          </w:p>
        </w:tc>
      </w:tr>
      <w:tr w:rsidR="009F627D" w:rsidRPr="00003D42" w:rsidTr="002B640B">
        <w:trPr>
          <w:trHeight w:val="334"/>
        </w:trPr>
        <w:tc>
          <w:tcPr>
            <w:tcW w:w="2003"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Aout</w:t>
            </w:r>
          </w:p>
        </w:tc>
        <w:tc>
          <w:tcPr>
            <w:tcW w:w="219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19</w:t>
            </w:r>
          </w:p>
        </w:tc>
        <w:tc>
          <w:tcPr>
            <w:tcW w:w="206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315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4</w:t>
            </w:r>
          </w:p>
        </w:tc>
        <w:tc>
          <w:tcPr>
            <w:tcW w:w="35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6</w:t>
            </w:r>
          </w:p>
        </w:tc>
      </w:tr>
      <w:tr w:rsidR="009F627D" w:rsidRPr="00003D42" w:rsidTr="002B640B">
        <w:trPr>
          <w:trHeight w:val="424"/>
        </w:trPr>
        <w:tc>
          <w:tcPr>
            <w:tcW w:w="2003"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Septembre</w:t>
            </w:r>
          </w:p>
        </w:tc>
        <w:tc>
          <w:tcPr>
            <w:tcW w:w="219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14</w:t>
            </w:r>
          </w:p>
        </w:tc>
        <w:tc>
          <w:tcPr>
            <w:tcW w:w="206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315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35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r>
      <w:tr w:rsidR="009F627D" w:rsidRPr="00003D42" w:rsidTr="002B640B">
        <w:trPr>
          <w:trHeight w:val="334"/>
        </w:trPr>
        <w:tc>
          <w:tcPr>
            <w:tcW w:w="2003"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octobre</w:t>
            </w:r>
          </w:p>
        </w:tc>
        <w:tc>
          <w:tcPr>
            <w:tcW w:w="219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19</w:t>
            </w:r>
          </w:p>
        </w:tc>
        <w:tc>
          <w:tcPr>
            <w:tcW w:w="206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315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4</w:t>
            </w:r>
          </w:p>
        </w:tc>
        <w:tc>
          <w:tcPr>
            <w:tcW w:w="35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r>
      <w:tr w:rsidR="009F627D" w:rsidRPr="00003D42" w:rsidTr="002B640B">
        <w:trPr>
          <w:trHeight w:val="334"/>
        </w:trPr>
        <w:tc>
          <w:tcPr>
            <w:tcW w:w="2003"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Novembre</w:t>
            </w:r>
          </w:p>
        </w:tc>
        <w:tc>
          <w:tcPr>
            <w:tcW w:w="219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206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315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35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11</w:t>
            </w:r>
          </w:p>
        </w:tc>
      </w:tr>
      <w:tr w:rsidR="009F627D" w:rsidRPr="00003D42" w:rsidTr="002B640B">
        <w:trPr>
          <w:trHeight w:val="334"/>
        </w:trPr>
        <w:tc>
          <w:tcPr>
            <w:tcW w:w="2003"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Décembre</w:t>
            </w:r>
          </w:p>
        </w:tc>
        <w:tc>
          <w:tcPr>
            <w:tcW w:w="219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12</w:t>
            </w:r>
          </w:p>
        </w:tc>
        <w:tc>
          <w:tcPr>
            <w:tcW w:w="2069" w:type="dxa"/>
            <w:tcBorders>
              <w:top w:val="nil"/>
              <w:left w:val="nil"/>
              <w:bottom w:val="single" w:sz="8" w:space="0" w:color="auto"/>
              <w:right w:val="single" w:sz="4" w:space="0" w:color="auto"/>
            </w:tcBorders>
            <w:shd w:val="clear" w:color="auto" w:fill="auto"/>
            <w:hideMark/>
          </w:tcPr>
          <w:p w:rsidR="009F627D" w:rsidRPr="00003D42" w:rsidRDefault="009F627D" w:rsidP="002B640B">
            <w:pPr>
              <w:jc w:val="center"/>
              <w:rPr>
                <w:b/>
                <w:bCs/>
                <w:color w:val="000000"/>
                <w:lang w:eastAsia="fr-FR"/>
              </w:rPr>
            </w:pPr>
          </w:p>
        </w:tc>
        <w:tc>
          <w:tcPr>
            <w:tcW w:w="3159" w:type="dxa"/>
            <w:tcBorders>
              <w:top w:val="nil"/>
              <w:left w:val="single" w:sz="4" w:space="0" w:color="auto"/>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3544" w:type="dxa"/>
            <w:tcBorders>
              <w:top w:val="nil"/>
              <w:left w:val="nil"/>
              <w:bottom w:val="single" w:sz="8" w:space="0" w:color="auto"/>
              <w:right w:val="single" w:sz="4"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6</w:t>
            </w:r>
          </w:p>
        </w:tc>
      </w:tr>
      <w:tr w:rsidR="009F627D" w:rsidRPr="00003D42" w:rsidTr="002B640B">
        <w:trPr>
          <w:trHeight w:val="334"/>
        </w:trPr>
        <w:tc>
          <w:tcPr>
            <w:tcW w:w="2003"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TOTAL</w:t>
            </w:r>
          </w:p>
        </w:tc>
        <w:tc>
          <w:tcPr>
            <w:tcW w:w="2195" w:type="dxa"/>
            <w:tcBorders>
              <w:top w:val="nil"/>
              <w:left w:val="single" w:sz="4" w:space="0" w:color="auto"/>
              <w:bottom w:val="single" w:sz="8" w:space="0" w:color="auto"/>
              <w:right w:val="single" w:sz="4"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160</w:t>
            </w:r>
          </w:p>
        </w:tc>
        <w:tc>
          <w:tcPr>
            <w:tcW w:w="2069" w:type="dxa"/>
            <w:tcBorders>
              <w:top w:val="nil"/>
              <w:left w:val="single" w:sz="4" w:space="0" w:color="auto"/>
              <w:bottom w:val="single" w:sz="8" w:space="0" w:color="auto"/>
              <w:right w:val="single" w:sz="4"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10</w:t>
            </w:r>
          </w:p>
        </w:tc>
        <w:tc>
          <w:tcPr>
            <w:tcW w:w="3159" w:type="dxa"/>
            <w:tcBorders>
              <w:top w:val="nil"/>
              <w:left w:val="single" w:sz="4" w:space="0" w:color="auto"/>
              <w:bottom w:val="single" w:sz="8" w:space="0" w:color="auto"/>
              <w:right w:val="single" w:sz="4"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27</w:t>
            </w:r>
          </w:p>
        </w:tc>
        <w:tc>
          <w:tcPr>
            <w:tcW w:w="3544" w:type="dxa"/>
            <w:tcBorders>
              <w:top w:val="nil"/>
              <w:left w:val="single" w:sz="4" w:space="0" w:color="auto"/>
              <w:bottom w:val="single" w:sz="8" w:space="0" w:color="auto"/>
              <w:right w:val="single" w:sz="4"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66</w:t>
            </w:r>
          </w:p>
        </w:tc>
      </w:tr>
    </w:tbl>
    <w:p w:rsidR="009F627D" w:rsidRPr="00003D42" w:rsidRDefault="009F627D" w:rsidP="009F627D">
      <w:pPr>
        <w:rPr>
          <w:rFonts w:eastAsia="Arial Unicode MS"/>
          <w:sz w:val="16"/>
          <w:szCs w:val="16"/>
          <w:lang w:val="nl-NL"/>
        </w:rPr>
      </w:pPr>
    </w:p>
    <w:p w:rsidR="009F627D" w:rsidRPr="00003D42" w:rsidRDefault="009F627D" w:rsidP="009F627D">
      <w:pPr>
        <w:pStyle w:val="Paragraphedeliste"/>
        <w:numPr>
          <w:ilvl w:val="0"/>
          <w:numId w:val="7"/>
        </w:numPr>
        <w:jc w:val="both"/>
        <w:rPr>
          <w:rFonts w:ascii="Times New Roman" w:hAnsi="Times New Roman" w:cs="Times New Roman"/>
        </w:rPr>
      </w:pPr>
      <w:r w:rsidRPr="00003D42">
        <w:rPr>
          <w:rFonts w:ascii="Times New Roman" w:hAnsi="Times New Roman" w:cs="Times New Roman"/>
        </w:rPr>
        <w:t xml:space="preserve">Toutes les victimes sont soumises à la pilule du lendemain pour prévenir une éventuelle grossesse (sauf celles qui le sont déjà, ou dont l’âge est inferieur à 9 ans ou se sont présentées après 72H). </w:t>
      </w:r>
    </w:p>
    <w:p w:rsidR="009F627D" w:rsidRPr="00003D42" w:rsidRDefault="009F627D" w:rsidP="009F627D">
      <w:pPr>
        <w:pStyle w:val="Paragraphedeliste"/>
        <w:numPr>
          <w:ilvl w:val="0"/>
          <w:numId w:val="7"/>
        </w:numPr>
        <w:jc w:val="both"/>
        <w:rPr>
          <w:rFonts w:ascii="Times New Roman" w:hAnsi="Times New Roman" w:cs="Times New Roman"/>
        </w:rPr>
      </w:pPr>
      <w:r w:rsidRPr="00003D42">
        <w:rPr>
          <w:rFonts w:ascii="Times New Roman" w:hAnsi="Times New Roman" w:cs="Times New Roman"/>
        </w:rPr>
        <w:t>Les victimes qui arrivent au centre avec une grossesse  sont suivies et prises  en charge jusqu’à l’accouchement</w:t>
      </w:r>
    </w:p>
    <w:p w:rsidR="009F627D" w:rsidRPr="00003D42" w:rsidRDefault="009F627D" w:rsidP="009F627D">
      <w:pPr>
        <w:pStyle w:val="Paragraphedeliste"/>
        <w:numPr>
          <w:ilvl w:val="0"/>
          <w:numId w:val="7"/>
        </w:numPr>
        <w:jc w:val="both"/>
        <w:rPr>
          <w:rFonts w:ascii="Times New Roman" w:hAnsi="Times New Roman" w:cs="Times New Roman"/>
        </w:rPr>
      </w:pPr>
      <w:r w:rsidRPr="00003D42">
        <w:rPr>
          <w:rFonts w:ascii="Times New Roman" w:hAnsi="Times New Roman" w:cs="Times New Roman"/>
        </w:rPr>
        <w:t>un constat médical est délivré par la sage femme du centre à toutes les victimes accueillies,</w:t>
      </w:r>
    </w:p>
    <w:p w:rsidR="009F627D" w:rsidRDefault="009F627D" w:rsidP="009F627D">
      <w:pPr>
        <w:pStyle w:val="Paragraphedeliste"/>
        <w:numPr>
          <w:ilvl w:val="0"/>
          <w:numId w:val="7"/>
        </w:numPr>
        <w:jc w:val="both"/>
        <w:rPr>
          <w:rFonts w:ascii="Times New Roman" w:hAnsi="Times New Roman" w:cs="Times New Roman"/>
        </w:rPr>
      </w:pPr>
      <w:r w:rsidRPr="00003D42">
        <w:rPr>
          <w:rFonts w:ascii="Times New Roman" w:hAnsi="Times New Roman" w:cs="Times New Roman"/>
        </w:rPr>
        <w:t>Toutes les victimes reçues au centre sont accompagnées au CHN pour l’obtention du  certificat médico–légal par un médecin  réquisitionné par la police</w:t>
      </w:r>
    </w:p>
    <w:p w:rsidR="009F627D" w:rsidRPr="002B640B" w:rsidRDefault="009F627D" w:rsidP="002B640B">
      <w:pPr>
        <w:pStyle w:val="Paragraphedeliste"/>
        <w:numPr>
          <w:ilvl w:val="0"/>
          <w:numId w:val="7"/>
        </w:numPr>
        <w:jc w:val="both"/>
        <w:rPr>
          <w:rFonts w:ascii="Times New Roman" w:hAnsi="Times New Roman" w:cs="Times New Roman"/>
        </w:rPr>
      </w:pPr>
      <w:r w:rsidRPr="002B640B">
        <w:rPr>
          <w:rFonts w:ascii="Times New Roman" w:hAnsi="Times New Roman" w:cs="Times New Roman"/>
        </w:rPr>
        <w:t xml:space="preserve">l’équipe de santé du centre accompagne les victimes consentantes vers un laboratoire d’une ONG partenaire (SSF) pour y </w:t>
      </w:r>
    </w:p>
    <w:p w:rsidR="009F627D" w:rsidRPr="00003D42" w:rsidRDefault="009F627D" w:rsidP="009F627D">
      <w:pPr>
        <w:pStyle w:val="Paragraphedeliste"/>
        <w:numPr>
          <w:ilvl w:val="0"/>
          <w:numId w:val="7"/>
        </w:numPr>
        <w:jc w:val="both"/>
        <w:rPr>
          <w:rFonts w:ascii="Times New Roman" w:hAnsi="Times New Roman" w:cs="Times New Roman"/>
        </w:rPr>
        <w:sectPr w:rsidR="009F627D" w:rsidRPr="00003D42" w:rsidSect="002B640B">
          <w:pgSz w:w="15840" w:h="12240" w:orient="landscape"/>
          <w:pgMar w:top="1440" w:right="1440" w:bottom="1440" w:left="1440" w:header="709" w:footer="709" w:gutter="0"/>
          <w:cols w:space="708"/>
          <w:docGrid w:linePitch="360"/>
        </w:sectPr>
      </w:pPr>
    </w:p>
    <w:p w:rsidR="009F627D" w:rsidRPr="00003D42" w:rsidRDefault="009F627D" w:rsidP="009F627D">
      <w:pPr>
        <w:pStyle w:val="Paragraphedeliste"/>
        <w:numPr>
          <w:ilvl w:val="0"/>
          <w:numId w:val="7"/>
        </w:numPr>
        <w:jc w:val="both"/>
        <w:rPr>
          <w:rFonts w:ascii="Times New Roman" w:hAnsi="Times New Roman" w:cs="Times New Roman"/>
        </w:rPr>
      </w:pPr>
      <w:r w:rsidRPr="00003D42">
        <w:rPr>
          <w:rFonts w:ascii="Times New Roman" w:hAnsi="Times New Roman" w:cs="Times New Roman"/>
        </w:rPr>
        <w:lastRenderedPageBreak/>
        <w:t>effectuer les deux dépistages du VIH/Sida, de l’Hépatite B, de la Syphilis et un test de grossesse ainsi que la recherche de sperme si elle est réclamée par le médecin légiste</w:t>
      </w:r>
    </w:p>
    <w:p w:rsidR="009F627D" w:rsidRPr="00003D42" w:rsidRDefault="009F627D" w:rsidP="009F627D">
      <w:pPr>
        <w:pStyle w:val="Paragraphedeliste"/>
        <w:numPr>
          <w:ilvl w:val="0"/>
          <w:numId w:val="7"/>
        </w:numPr>
        <w:jc w:val="both"/>
        <w:rPr>
          <w:rFonts w:ascii="Times New Roman" w:hAnsi="Times New Roman" w:cs="Times New Roman"/>
        </w:rPr>
      </w:pPr>
      <w:r w:rsidRPr="00003D42">
        <w:rPr>
          <w:rFonts w:ascii="Times New Roman" w:hAnsi="Times New Roman" w:cs="Times New Roman"/>
        </w:rPr>
        <w:t>les frais des examens sont pris en charge par l’ONG</w:t>
      </w:r>
    </w:p>
    <w:p w:rsidR="009F627D" w:rsidRDefault="009F627D" w:rsidP="009F627D">
      <w:pPr>
        <w:jc w:val="both"/>
        <w:rPr>
          <w:b/>
          <w:lang w:val="fr-FR"/>
        </w:rPr>
        <w:sectPr w:rsidR="009F627D" w:rsidSect="002B640B">
          <w:pgSz w:w="15840" w:h="12240" w:orient="landscape"/>
          <w:pgMar w:top="1440" w:right="1440" w:bottom="1440" w:left="1440" w:header="709" w:footer="709" w:gutter="0"/>
          <w:cols w:space="708"/>
          <w:docGrid w:linePitch="360"/>
        </w:sectPr>
      </w:pPr>
    </w:p>
    <w:tbl>
      <w:tblPr>
        <w:tblpPr w:leftFromText="180" w:rightFromText="180" w:vertAnchor="page" w:horzAnchor="margin" w:tblpXSpec="center" w:tblpY="1741"/>
        <w:tblW w:w="14575" w:type="dxa"/>
        <w:tblLayout w:type="fixed"/>
        <w:tblCellMar>
          <w:left w:w="70" w:type="dxa"/>
          <w:right w:w="70" w:type="dxa"/>
        </w:tblCellMar>
        <w:tblLook w:val="04A0"/>
      </w:tblPr>
      <w:tblGrid>
        <w:gridCol w:w="1357"/>
        <w:gridCol w:w="715"/>
        <w:gridCol w:w="571"/>
        <w:gridCol w:w="1000"/>
        <w:gridCol w:w="785"/>
        <w:gridCol w:w="1001"/>
        <w:gridCol w:w="857"/>
        <w:gridCol w:w="858"/>
        <w:gridCol w:w="766"/>
        <w:gridCol w:w="1091"/>
        <w:gridCol w:w="858"/>
        <w:gridCol w:w="1000"/>
        <w:gridCol w:w="1144"/>
        <w:gridCol w:w="858"/>
        <w:gridCol w:w="857"/>
        <w:gridCol w:w="857"/>
      </w:tblGrid>
      <w:tr w:rsidR="009F627D" w:rsidRPr="00003D42" w:rsidTr="002B640B">
        <w:trPr>
          <w:trHeight w:val="1286"/>
        </w:trPr>
        <w:tc>
          <w:tcPr>
            <w:tcW w:w="1357" w:type="dxa"/>
            <w:vMerge w:val="restart"/>
            <w:tcBorders>
              <w:top w:val="single" w:sz="8" w:space="0" w:color="auto"/>
              <w:left w:val="single" w:sz="8" w:space="0" w:color="auto"/>
              <w:bottom w:val="nil"/>
              <w:right w:val="single" w:sz="4" w:space="0" w:color="auto"/>
            </w:tcBorders>
            <w:shd w:val="clear" w:color="auto" w:fill="auto"/>
            <w:hideMark/>
          </w:tcPr>
          <w:p w:rsidR="009F627D" w:rsidRPr="00003D42" w:rsidRDefault="009F627D" w:rsidP="002B640B">
            <w:pPr>
              <w:jc w:val="center"/>
              <w:rPr>
                <w:b/>
                <w:bCs/>
                <w:color w:val="000000"/>
                <w:lang w:val="fr-FR" w:eastAsia="fr-FR"/>
              </w:rPr>
            </w:pPr>
          </w:p>
          <w:p w:rsidR="009F627D" w:rsidRPr="00003D42" w:rsidRDefault="009F627D" w:rsidP="002B640B">
            <w:pPr>
              <w:jc w:val="center"/>
              <w:rPr>
                <w:b/>
                <w:bCs/>
                <w:color w:val="000000"/>
                <w:lang w:eastAsia="fr-FR"/>
              </w:rPr>
            </w:pPr>
            <w:r w:rsidRPr="00003D42">
              <w:rPr>
                <w:b/>
                <w:bCs/>
                <w:color w:val="000000"/>
                <w:sz w:val="22"/>
                <w:szCs w:val="22"/>
                <w:lang w:eastAsia="fr-FR"/>
              </w:rPr>
              <w:t>Mois</w:t>
            </w:r>
          </w:p>
        </w:tc>
        <w:tc>
          <w:tcPr>
            <w:tcW w:w="715" w:type="dxa"/>
            <w:vMerge w:val="restart"/>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b/>
                <w:bCs/>
                <w:color w:val="000000"/>
                <w:lang w:eastAsia="fr-FR"/>
              </w:rPr>
            </w:pPr>
          </w:p>
          <w:p w:rsidR="009F627D" w:rsidRPr="00003D42" w:rsidRDefault="009F627D" w:rsidP="002B640B">
            <w:pPr>
              <w:jc w:val="center"/>
              <w:rPr>
                <w:b/>
                <w:bCs/>
                <w:color w:val="000000"/>
                <w:lang w:eastAsia="fr-FR"/>
              </w:rPr>
            </w:pPr>
            <w:r w:rsidRPr="00003D42">
              <w:rPr>
                <w:b/>
                <w:bCs/>
                <w:color w:val="000000"/>
                <w:sz w:val="22"/>
                <w:szCs w:val="22"/>
                <w:lang w:eastAsia="fr-FR"/>
              </w:rPr>
              <w:t>1</w:t>
            </w:r>
            <w:r w:rsidRPr="00003D42">
              <w:rPr>
                <w:b/>
                <w:bCs/>
                <w:color w:val="000000"/>
                <w:vertAlign w:val="superscript"/>
                <w:lang w:eastAsia="fr-FR"/>
              </w:rPr>
              <w:t>erdépistage</w:t>
            </w:r>
            <w:r w:rsidRPr="00003D42">
              <w:rPr>
                <w:b/>
                <w:bCs/>
                <w:color w:val="000000"/>
                <w:sz w:val="22"/>
                <w:szCs w:val="22"/>
                <w:lang w:eastAsia="fr-FR"/>
              </w:rPr>
              <w:t xml:space="preserve"> VIH</w:t>
            </w:r>
          </w:p>
        </w:tc>
        <w:tc>
          <w:tcPr>
            <w:tcW w:w="571" w:type="dxa"/>
            <w:vMerge w:val="restart"/>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b/>
                <w:bCs/>
                <w:color w:val="000000"/>
                <w:lang w:eastAsia="fr-FR"/>
              </w:rPr>
            </w:pPr>
          </w:p>
          <w:p w:rsidR="009F627D" w:rsidRPr="00003D42" w:rsidRDefault="009F627D" w:rsidP="002B640B">
            <w:pPr>
              <w:jc w:val="center"/>
              <w:rPr>
                <w:b/>
                <w:bCs/>
                <w:color w:val="000000"/>
                <w:lang w:eastAsia="fr-FR"/>
              </w:rPr>
            </w:pPr>
            <w:r w:rsidRPr="00003D42">
              <w:rPr>
                <w:b/>
                <w:bCs/>
                <w:color w:val="000000"/>
                <w:sz w:val="22"/>
                <w:szCs w:val="22"/>
                <w:lang w:eastAsia="fr-FR"/>
              </w:rPr>
              <w:t>HBS</w:t>
            </w:r>
          </w:p>
        </w:tc>
        <w:tc>
          <w:tcPr>
            <w:tcW w:w="1000" w:type="dxa"/>
            <w:vMerge w:val="restart"/>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Syphilis</w:t>
            </w:r>
          </w:p>
        </w:tc>
        <w:tc>
          <w:tcPr>
            <w:tcW w:w="785" w:type="dxa"/>
            <w:vMerge w:val="restart"/>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Recherche sperme</w:t>
            </w:r>
          </w:p>
        </w:tc>
        <w:tc>
          <w:tcPr>
            <w:tcW w:w="1001" w:type="dxa"/>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color w:val="000000"/>
                <w:lang w:eastAsia="fr-FR"/>
              </w:rPr>
            </w:pPr>
            <w:r w:rsidRPr="00003D42">
              <w:rPr>
                <w:b/>
                <w:bCs/>
                <w:color w:val="000000"/>
                <w:sz w:val="22"/>
                <w:szCs w:val="22"/>
                <w:lang w:eastAsia="fr-FR"/>
              </w:rPr>
              <w:t>VIH1</w:t>
            </w:r>
          </w:p>
          <w:p w:rsidR="009F627D" w:rsidRPr="00003D42" w:rsidRDefault="009F627D" w:rsidP="002B640B">
            <w:pPr>
              <w:jc w:val="center"/>
              <w:rPr>
                <w:color w:val="000000"/>
                <w:lang w:eastAsia="fr-FR"/>
              </w:rPr>
            </w:pPr>
          </w:p>
          <w:p w:rsidR="009F627D" w:rsidRPr="00003D42" w:rsidRDefault="009F627D" w:rsidP="002B640B">
            <w:pPr>
              <w:jc w:val="center"/>
              <w:rPr>
                <w:b/>
                <w:bCs/>
                <w:color w:val="000000"/>
                <w:lang w:eastAsia="fr-FR"/>
              </w:rPr>
            </w:pPr>
            <w:r w:rsidRPr="00003D42">
              <w:rPr>
                <w:color w:val="000000"/>
                <w:sz w:val="22"/>
                <w:szCs w:val="22"/>
                <w:lang w:eastAsia="fr-FR"/>
              </w:rPr>
              <w:t>Négatif</w:t>
            </w:r>
          </w:p>
        </w:tc>
        <w:tc>
          <w:tcPr>
            <w:tcW w:w="857" w:type="dxa"/>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color w:val="000000"/>
                <w:lang w:eastAsia="fr-FR"/>
              </w:rPr>
            </w:pPr>
            <w:r w:rsidRPr="00003D42">
              <w:rPr>
                <w:b/>
                <w:bCs/>
                <w:color w:val="000000"/>
                <w:sz w:val="22"/>
                <w:szCs w:val="22"/>
                <w:lang w:eastAsia="fr-FR"/>
              </w:rPr>
              <w:t>VIH1</w:t>
            </w:r>
          </w:p>
          <w:p w:rsidR="009F627D" w:rsidRPr="00003D42" w:rsidRDefault="009F627D" w:rsidP="002B640B">
            <w:pPr>
              <w:jc w:val="center"/>
              <w:rPr>
                <w:color w:val="000000"/>
                <w:lang w:eastAsia="fr-FR"/>
              </w:rPr>
            </w:pPr>
          </w:p>
          <w:p w:rsidR="009F627D" w:rsidRPr="00003D42" w:rsidRDefault="009F627D" w:rsidP="002B640B">
            <w:pPr>
              <w:jc w:val="center"/>
              <w:rPr>
                <w:b/>
                <w:bCs/>
                <w:color w:val="000000"/>
                <w:lang w:eastAsia="fr-FR"/>
              </w:rPr>
            </w:pPr>
            <w:r w:rsidRPr="00003D42">
              <w:rPr>
                <w:color w:val="000000"/>
                <w:sz w:val="22"/>
                <w:szCs w:val="22"/>
                <w:lang w:eastAsia="fr-FR"/>
              </w:rPr>
              <w:t>Positif</w:t>
            </w:r>
          </w:p>
        </w:tc>
        <w:tc>
          <w:tcPr>
            <w:tcW w:w="858" w:type="dxa"/>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color w:val="000000"/>
                <w:lang w:eastAsia="fr-FR"/>
              </w:rPr>
            </w:pPr>
            <w:r w:rsidRPr="00003D42">
              <w:rPr>
                <w:b/>
                <w:bCs/>
                <w:color w:val="000000"/>
                <w:sz w:val="22"/>
                <w:szCs w:val="22"/>
                <w:lang w:eastAsia="fr-FR"/>
              </w:rPr>
              <w:t>HBS</w:t>
            </w:r>
          </w:p>
          <w:p w:rsidR="009F627D" w:rsidRPr="00003D42" w:rsidRDefault="009F627D" w:rsidP="002B640B">
            <w:pPr>
              <w:jc w:val="center"/>
              <w:rPr>
                <w:color w:val="000000"/>
                <w:lang w:eastAsia="fr-FR"/>
              </w:rPr>
            </w:pPr>
          </w:p>
          <w:p w:rsidR="009F627D" w:rsidRPr="00003D42" w:rsidRDefault="009F627D" w:rsidP="002B640B">
            <w:pPr>
              <w:jc w:val="center"/>
              <w:rPr>
                <w:b/>
                <w:bCs/>
                <w:color w:val="000000"/>
                <w:lang w:eastAsia="fr-FR"/>
              </w:rPr>
            </w:pPr>
            <w:r w:rsidRPr="00003D42">
              <w:rPr>
                <w:color w:val="000000"/>
                <w:sz w:val="22"/>
                <w:szCs w:val="22"/>
                <w:lang w:eastAsia="fr-FR"/>
              </w:rPr>
              <w:t>Négatif</w:t>
            </w:r>
          </w:p>
        </w:tc>
        <w:tc>
          <w:tcPr>
            <w:tcW w:w="766" w:type="dxa"/>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color w:val="000000"/>
                <w:lang w:eastAsia="fr-FR"/>
              </w:rPr>
            </w:pPr>
            <w:r w:rsidRPr="00003D42">
              <w:rPr>
                <w:b/>
                <w:bCs/>
                <w:color w:val="000000"/>
                <w:sz w:val="22"/>
                <w:szCs w:val="22"/>
                <w:lang w:eastAsia="fr-FR"/>
              </w:rPr>
              <w:t>HBS</w:t>
            </w:r>
          </w:p>
          <w:p w:rsidR="009F627D" w:rsidRPr="00003D42" w:rsidRDefault="009F627D" w:rsidP="002B640B">
            <w:pPr>
              <w:jc w:val="center"/>
              <w:rPr>
                <w:color w:val="000000"/>
                <w:lang w:eastAsia="fr-FR"/>
              </w:rPr>
            </w:pPr>
          </w:p>
          <w:p w:rsidR="009F627D" w:rsidRPr="00003D42" w:rsidRDefault="009F627D" w:rsidP="002B640B">
            <w:pPr>
              <w:jc w:val="center"/>
              <w:rPr>
                <w:b/>
                <w:bCs/>
                <w:color w:val="000000"/>
                <w:lang w:eastAsia="fr-FR"/>
              </w:rPr>
            </w:pPr>
            <w:r w:rsidRPr="00003D42">
              <w:rPr>
                <w:color w:val="000000"/>
                <w:sz w:val="22"/>
                <w:szCs w:val="22"/>
                <w:lang w:eastAsia="fr-FR"/>
              </w:rPr>
              <w:t>Positif</w:t>
            </w:r>
          </w:p>
        </w:tc>
        <w:tc>
          <w:tcPr>
            <w:tcW w:w="1091" w:type="dxa"/>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color w:val="000000"/>
                <w:lang w:eastAsia="fr-FR"/>
              </w:rPr>
            </w:pPr>
            <w:r w:rsidRPr="00003D42">
              <w:rPr>
                <w:b/>
                <w:bCs/>
                <w:color w:val="000000"/>
                <w:sz w:val="22"/>
                <w:szCs w:val="22"/>
                <w:lang w:eastAsia="fr-FR"/>
              </w:rPr>
              <w:t>Syphilis</w:t>
            </w:r>
          </w:p>
          <w:p w:rsidR="009F627D" w:rsidRPr="00003D42" w:rsidRDefault="009F627D" w:rsidP="002B640B">
            <w:pPr>
              <w:jc w:val="center"/>
              <w:rPr>
                <w:color w:val="000000"/>
                <w:lang w:eastAsia="fr-FR"/>
              </w:rPr>
            </w:pPr>
          </w:p>
          <w:p w:rsidR="009F627D" w:rsidRPr="00003D42" w:rsidRDefault="009F627D" w:rsidP="002B640B">
            <w:pPr>
              <w:jc w:val="center"/>
              <w:rPr>
                <w:b/>
                <w:bCs/>
                <w:color w:val="000000"/>
                <w:lang w:eastAsia="fr-FR"/>
              </w:rPr>
            </w:pPr>
            <w:r w:rsidRPr="00003D42">
              <w:rPr>
                <w:color w:val="000000"/>
                <w:sz w:val="22"/>
                <w:szCs w:val="22"/>
                <w:lang w:eastAsia="fr-FR"/>
              </w:rPr>
              <w:t>Négatif</w:t>
            </w:r>
          </w:p>
        </w:tc>
        <w:tc>
          <w:tcPr>
            <w:tcW w:w="858" w:type="dxa"/>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color w:val="000000"/>
                <w:lang w:eastAsia="fr-FR"/>
              </w:rPr>
            </w:pPr>
            <w:r w:rsidRPr="00003D42">
              <w:rPr>
                <w:b/>
                <w:bCs/>
                <w:color w:val="000000"/>
                <w:sz w:val="22"/>
                <w:szCs w:val="22"/>
                <w:lang w:eastAsia="fr-FR"/>
              </w:rPr>
              <w:t>Syphilis</w:t>
            </w:r>
          </w:p>
          <w:p w:rsidR="009F627D" w:rsidRPr="00003D42" w:rsidRDefault="009F627D" w:rsidP="002B640B">
            <w:pPr>
              <w:jc w:val="center"/>
              <w:rPr>
                <w:color w:val="000000"/>
                <w:lang w:eastAsia="fr-FR"/>
              </w:rPr>
            </w:pPr>
          </w:p>
          <w:p w:rsidR="009F627D" w:rsidRPr="00003D42" w:rsidRDefault="009F627D" w:rsidP="002B640B">
            <w:pPr>
              <w:jc w:val="center"/>
              <w:rPr>
                <w:b/>
                <w:bCs/>
                <w:color w:val="000000"/>
                <w:lang w:eastAsia="fr-FR"/>
              </w:rPr>
            </w:pPr>
            <w:r w:rsidRPr="00003D42">
              <w:rPr>
                <w:color w:val="000000"/>
                <w:sz w:val="22"/>
                <w:szCs w:val="22"/>
                <w:lang w:eastAsia="fr-FR"/>
              </w:rPr>
              <w:t>Positif</w:t>
            </w:r>
          </w:p>
        </w:tc>
        <w:tc>
          <w:tcPr>
            <w:tcW w:w="1000" w:type="dxa"/>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color w:val="000000"/>
                <w:lang w:eastAsia="fr-FR"/>
              </w:rPr>
            </w:pPr>
            <w:r w:rsidRPr="00003D42">
              <w:rPr>
                <w:b/>
                <w:bCs/>
                <w:color w:val="000000"/>
                <w:sz w:val="22"/>
                <w:szCs w:val="22"/>
                <w:lang w:eastAsia="fr-FR"/>
              </w:rPr>
              <w:t>Recherche Sperme</w:t>
            </w:r>
          </w:p>
          <w:p w:rsidR="009F627D" w:rsidRPr="00003D42" w:rsidRDefault="009F627D" w:rsidP="002B640B">
            <w:pPr>
              <w:jc w:val="center"/>
              <w:rPr>
                <w:b/>
                <w:bCs/>
                <w:color w:val="000000"/>
                <w:lang w:eastAsia="fr-FR"/>
              </w:rPr>
            </w:pPr>
            <w:r w:rsidRPr="00003D42">
              <w:rPr>
                <w:color w:val="000000"/>
                <w:sz w:val="22"/>
                <w:szCs w:val="22"/>
                <w:lang w:eastAsia="fr-FR"/>
              </w:rPr>
              <w:t>Négatif</w:t>
            </w:r>
          </w:p>
        </w:tc>
        <w:tc>
          <w:tcPr>
            <w:tcW w:w="1144" w:type="dxa"/>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color w:val="000000"/>
                <w:lang w:eastAsia="fr-FR"/>
              </w:rPr>
            </w:pPr>
            <w:r w:rsidRPr="00003D42">
              <w:rPr>
                <w:b/>
                <w:bCs/>
                <w:color w:val="000000"/>
                <w:sz w:val="22"/>
                <w:szCs w:val="22"/>
                <w:lang w:eastAsia="fr-FR"/>
              </w:rPr>
              <w:t>Recherche Sperme</w:t>
            </w:r>
          </w:p>
          <w:p w:rsidR="009F627D" w:rsidRPr="00003D42" w:rsidRDefault="009F627D" w:rsidP="002B640B">
            <w:pPr>
              <w:jc w:val="center"/>
              <w:rPr>
                <w:b/>
                <w:bCs/>
                <w:color w:val="000000"/>
                <w:lang w:eastAsia="fr-FR"/>
              </w:rPr>
            </w:pPr>
            <w:r w:rsidRPr="00003D42">
              <w:rPr>
                <w:color w:val="000000"/>
                <w:sz w:val="22"/>
                <w:szCs w:val="22"/>
                <w:lang w:eastAsia="fr-FR"/>
              </w:rPr>
              <w:t>Positif</w:t>
            </w:r>
          </w:p>
        </w:tc>
        <w:tc>
          <w:tcPr>
            <w:tcW w:w="858" w:type="dxa"/>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color w:val="000000"/>
                <w:lang w:eastAsia="fr-FR"/>
              </w:rPr>
            </w:pPr>
            <w:r w:rsidRPr="00003D42">
              <w:rPr>
                <w:b/>
                <w:bCs/>
                <w:color w:val="000000"/>
                <w:sz w:val="22"/>
                <w:szCs w:val="22"/>
                <w:lang w:eastAsia="fr-FR"/>
              </w:rPr>
              <w:t>2</w:t>
            </w:r>
            <w:r w:rsidRPr="00003D42">
              <w:rPr>
                <w:b/>
                <w:bCs/>
                <w:color w:val="000000"/>
                <w:sz w:val="22"/>
                <w:szCs w:val="22"/>
                <w:vertAlign w:val="superscript"/>
                <w:lang w:eastAsia="fr-FR"/>
              </w:rPr>
              <w:t>er</w:t>
            </w:r>
            <w:r w:rsidRPr="00003D42">
              <w:rPr>
                <w:b/>
                <w:bCs/>
                <w:color w:val="000000"/>
                <w:sz w:val="22"/>
                <w:szCs w:val="22"/>
                <w:lang w:eastAsia="fr-FR"/>
              </w:rPr>
              <w:t xml:space="preserve"> VIH</w:t>
            </w:r>
          </w:p>
          <w:p w:rsidR="009F627D" w:rsidRPr="00003D42" w:rsidRDefault="009F627D" w:rsidP="002B640B">
            <w:pPr>
              <w:jc w:val="center"/>
              <w:rPr>
                <w:color w:val="000000"/>
                <w:lang w:eastAsia="fr-FR"/>
              </w:rPr>
            </w:pPr>
          </w:p>
          <w:p w:rsidR="009F627D" w:rsidRPr="00003D42" w:rsidRDefault="009F627D" w:rsidP="002B640B">
            <w:pPr>
              <w:jc w:val="center"/>
              <w:rPr>
                <w:b/>
                <w:bCs/>
                <w:color w:val="000000"/>
                <w:lang w:eastAsia="fr-FR"/>
              </w:rPr>
            </w:pPr>
            <w:r w:rsidRPr="00003D42">
              <w:rPr>
                <w:color w:val="000000"/>
                <w:sz w:val="22"/>
                <w:szCs w:val="22"/>
                <w:lang w:eastAsia="fr-FR"/>
              </w:rPr>
              <w:t>Négatif</w:t>
            </w:r>
          </w:p>
        </w:tc>
        <w:tc>
          <w:tcPr>
            <w:tcW w:w="857" w:type="dxa"/>
            <w:vMerge w:val="restart"/>
            <w:tcBorders>
              <w:top w:val="single" w:sz="8" w:space="0" w:color="auto"/>
              <w:left w:val="nil"/>
              <w:bottom w:val="nil"/>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Refus</w:t>
            </w:r>
          </w:p>
        </w:tc>
        <w:tc>
          <w:tcPr>
            <w:tcW w:w="857" w:type="dxa"/>
            <w:tcBorders>
              <w:top w:val="single" w:sz="8" w:space="0" w:color="auto"/>
              <w:left w:val="nil"/>
              <w:bottom w:val="nil"/>
              <w:right w:val="single" w:sz="8" w:space="0" w:color="auto"/>
            </w:tcBorders>
          </w:tcPr>
          <w:p w:rsidR="009F627D" w:rsidRPr="00003D42" w:rsidRDefault="009F627D" w:rsidP="002B640B">
            <w:pPr>
              <w:jc w:val="center"/>
              <w:rPr>
                <w:b/>
                <w:bCs/>
                <w:color w:val="000000"/>
                <w:lang w:eastAsia="fr-FR"/>
              </w:rPr>
            </w:pPr>
            <w:r w:rsidRPr="00003D42">
              <w:rPr>
                <w:b/>
                <w:bCs/>
                <w:color w:val="000000"/>
                <w:sz w:val="22"/>
                <w:szCs w:val="22"/>
                <w:lang w:eastAsia="fr-FR"/>
              </w:rPr>
              <w:t>En cours</w:t>
            </w:r>
          </w:p>
        </w:tc>
      </w:tr>
      <w:tr w:rsidR="009F627D" w:rsidRPr="00003D42" w:rsidTr="002B640B">
        <w:trPr>
          <w:trHeight w:val="76"/>
        </w:trPr>
        <w:tc>
          <w:tcPr>
            <w:tcW w:w="1357" w:type="dxa"/>
            <w:vMerge/>
            <w:tcBorders>
              <w:left w:val="single" w:sz="8" w:space="0" w:color="auto"/>
              <w:bottom w:val="single" w:sz="8" w:space="0" w:color="000000"/>
              <w:right w:val="single" w:sz="4" w:space="0" w:color="auto"/>
            </w:tcBorders>
            <w:vAlign w:val="center"/>
            <w:hideMark/>
          </w:tcPr>
          <w:p w:rsidR="009F627D" w:rsidRPr="00003D42" w:rsidRDefault="009F627D" w:rsidP="002B640B">
            <w:pPr>
              <w:rPr>
                <w:b/>
                <w:bCs/>
                <w:color w:val="000000"/>
                <w:lang w:eastAsia="fr-FR"/>
              </w:rPr>
            </w:pPr>
          </w:p>
        </w:tc>
        <w:tc>
          <w:tcPr>
            <w:tcW w:w="715" w:type="dxa"/>
            <w:vMerge/>
            <w:tcBorders>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571" w:type="dxa"/>
            <w:vMerge/>
            <w:tcBorders>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1000" w:type="dxa"/>
            <w:vMerge/>
            <w:tcBorders>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785" w:type="dxa"/>
            <w:vMerge/>
            <w:tcBorders>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1001" w:type="dxa"/>
            <w:tcBorders>
              <w:top w:val="nil"/>
              <w:left w:val="nil"/>
              <w:bottom w:val="single" w:sz="8" w:space="0" w:color="auto"/>
              <w:right w:val="single" w:sz="8" w:space="0" w:color="auto"/>
            </w:tcBorders>
            <w:shd w:val="clear" w:color="auto" w:fill="auto"/>
            <w:hideMark/>
          </w:tcPr>
          <w:p w:rsidR="009F627D" w:rsidRPr="00003D42" w:rsidRDefault="009F627D" w:rsidP="002B640B">
            <w:pPr>
              <w:rPr>
                <w:color w:val="000000"/>
                <w:lang w:eastAsia="fr-FR"/>
              </w:rPr>
            </w:pPr>
          </w:p>
        </w:tc>
        <w:tc>
          <w:tcPr>
            <w:tcW w:w="857" w:type="dxa"/>
            <w:tcBorders>
              <w:top w:val="nil"/>
              <w:left w:val="nil"/>
              <w:bottom w:val="single" w:sz="8" w:space="0" w:color="auto"/>
              <w:right w:val="single" w:sz="8" w:space="0" w:color="auto"/>
            </w:tcBorders>
            <w:shd w:val="clear" w:color="auto" w:fill="auto"/>
            <w:hideMark/>
          </w:tcPr>
          <w:p w:rsidR="009F627D" w:rsidRPr="00003D42" w:rsidRDefault="009F627D" w:rsidP="002B640B">
            <w:pPr>
              <w:rPr>
                <w:color w:val="000000"/>
                <w:lang w:eastAsia="fr-FR"/>
              </w:rPr>
            </w:pP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rPr>
                <w:color w:val="000000"/>
                <w:lang w:eastAsia="fr-FR"/>
              </w:rPr>
            </w:pPr>
          </w:p>
        </w:tc>
        <w:tc>
          <w:tcPr>
            <w:tcW w:w="766" w:type="dxa"/>
            <w:tcBorders>
              <w:top w:val="nil"/>
              <w:left w:val="nil"/>
              <w:bottom w:val="single" w:sz="8" w:space="0" w:color="auto"/>
              <w:right w:val="single" w:sz="8" w:space="0" w:color="auto"/>
            </w:tcBorders>
            <w:shd w:val="clear" w:color="auto" w:fill="auto"/>
            <w:hideMark/>
          </w:tcPr>
          <w:p w:rsidR="009F627D" w:rsidRPr="00003D42" w:rsidRDefault="009F627D" w:rsidP="002B640B">
            <w:pPr>
              <w:rPr>
                <w:color w:val="000000"/>
                <w:lang w:eastAsia="fr-FR"/>
              </w:rPr>
            </w:pPr>
          </w:p>
        </w:tc>
        <w:tc>
          <w:tcPr>
            <w:tcW w:w="1091" w:type="dxa"/>
            <w:tcBorders>
              <w:top w:val="nil"/>
              <w:left w:val="nil"/>
              <w:bottom w:val="single" w:sz="8" w:space="0" w:color="auto"/>
              <w:right w:val="single" w:sz="8" w:space="0" w:color="auto"/>
            </w:tcBorders>
            <w:shd w:val="clear" w:color="auto" w:fill="auto"/>
            <w:hideMark/>
          </w:tcPr>
          <w:p w:rsidR="009F627D" w:rsidRPr="00003D42" w:rsidRDefault="009F627D" w:rsidP="002B640B">
            <w:pPr>
              <w:rPr>
                <w:color w:val="000000"/>
                <w:lang w:eastAsia="fr-FR"/>
              </w:rPr>
            </w:pP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rPr>
                <w:color w:val="000000"/>
                <w:lang w:eastAsia="fr-FR"/>
              </w:rPr>
            </w:pPr>
          </w:p>
        </w:tc>
        <w:tc>
          <w:tcPr>
            <w:tcW w:w="1000" w:type="dxa"/>
            <w:tcBorders>
              <w:top w:val="nil"/>
              <w:left w:val="nil"/>
              <w:bottom w:val="single" w:sz="8" w:space="0" w:color="auto"/>
              <w:right w:val="single" w:sz="8" w:space="0" w:color="auto"/>
            </w:tcBorders>
            <w:shd w:val="clear" w:color="auto" w:fill="auto"/>
            <w:hideMark/>
          </w:tcPr>
          <w:p w:rsidR="009F627D" w:rsidRPr="00003D42" w:rsidRDefault="009F627D" w:rsidP="002B640B">
            <w:pPr>
              <w:rPr>
                <w:color w:val="000000"/>
                <w:lang w:eastAsia="fr-FR"/>
              </w:rPr>
            </w:pPr>
          </w:p>
        </w:tc>
        <w:tc>
          <w:tcPr>
            <w:tcW w:w="1144" w:type="dxa"/>
            <w:tcBorders>
              <w:top w:val="nil"/>
              <w:left w:val="nil"/>
              <w:bottom w:val="single" w:sz="8" w:space="0" w:color="auto"/>
              <w:right w:val="single" w:sz="8" w:space="0" w:color="auto"/>
            </w:tcBorders>
            <w:shd w:val="clear" w:color="auto" w:fill="auto"/>
            <w:hideMark/>
          </w:tcPr>
          <w:p w:rsidR="009F627D" w:rsidRPr="00003D42" w:rsidRDefault="009F627D" w:rsidP="002B640B">
            <w:pPr>
              <w:rPr>
                <w:color w:val="000000"/>
                <w:lang w:eastAsia="fr-FR"/>
              </w:rPr>
            </w:pP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rPr>
                <w:color w:val="000000"/>
                <w:lang w:eastAsia="fr-FR"/>
              </w:rPr>
            </w:pPr>
          </w:p>
        </w:tc>
        <w:tc>
          <w:tcPr>
            <w:tcW w:w="857" w:type="dxa"/>
            <w:vMerge/>
            <w:tcBorders>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857" w:type="dxa"/>
            <w:tcBorders>
              <w:left w:val="single" w:sz="8" w:space="0" w:color="auto"/>
              <w:bottom w:val="single" w:sz="8" w:space="0" w:color="000000"/>
              <w:right w:val="single" w:sz="8" w:space="0" w:color="auto"/>
            </w:tcBorders>
          </w:tcPr>
          <w:p w:rsidR="009F627D" w:rsidRPr="00003D42" w:rsidRDefault="009F627D" w:rsidP="002B640B">
            <w:pPr>
              <w:rPr>
                <w:b/>
                <w:bCs/>
                <w:color w:val="000000"/>
                <w:lang w:eastAsia="fr-FR"/>
              </w:rPr>
            </w:pPr>
          </w:p>
        </w:tc>
      </w:tr>
      <w:tr w:rsidR="009F627D" w:rsidRPr="00003D42" w:rsidTr="002B640B">
        <w:trPr>
          <w:trHeight w:val="299"/>
        </w:trPr>
        <w:tc>
          <w:tcPr>
            <w:tcW w:w="1357" w:type="dxa"/>
            <w:tcBorders>
              <w:top w:val="nil"/>
              <w:left w:val="single" w:sz="8" w:space="0" w:color="auto"/>
              <w:bottom w:val="nil"/>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Janvier</w:t>
            </w:r>
          </w:p>
        </w:tc>
        <w:tc>
          <w:tcPr>
            <w:tcW w:w="71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9</w:t>
            </w:r>
          </w:p>
        </w:tc>
        <w:tc>
          <w:tcPr>
            <w:tcW w:w="57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9</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9</w:t>
            </w:r>
          </w:p>
        </w:tc>
        <w:tc>
          <w:tcPr>
            <w:tcW w:w="78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100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9</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9</w:t>
            </w:r>
          </w:p>
        </w:tc>
        <w:tc>
          <w:tcPr>
            <w:tcW w:w="766"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9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9</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144"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857" w:type="dxa"/>
            <w:vMerge w:val="restart"/>
            <w:tcBorders>
              <w:top w:val="nil"/>
              <w:left w:val="single" w:sz="8" w:space="0" w:color="auto"/>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57"/>
        </w:trPr>
        <w:tc>
          <w:tcPr>
            <w:tcW w:w="1357"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p>
        </w:tc>
        <w:tc>
          <w:tcPr>
            <w:tcW w:w="71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57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8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66"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9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144"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299"/>
        </w:trPr>
        <w:tc>
          <w:tcPr>
            <w:tcW w:w="1357" w:type="dxa"/>
            <w:tcBorders>
              <w:top w:val="nil"/>
              <w:left w:val="single" w:sz="8" w:space="0" w:color="auto"/>
              <w:bottom w:val="nil"/>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Février</w:t>
            </w:r>
          </w:p>
        </w:tc>
        <w:tc>
          <w:tcPr>
            <w:tcW w:w="71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57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78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766"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9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144"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57"/>
        </w:trPr>
        <w:tc>
          <w:tcPr>
            <w:tcW w:w="1357"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p>
        </w:tc>
        <w:tc>
          <w:tcPr>
            <w:tcW w:w="71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57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8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66"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9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144"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299"/>
        </w:trPr>
        <w:tc>
          <w:tcPr>
            <w:tcW w:w="1357" w:type="dxa"/>
            <w:tcBorders>
              <w:top w:val="nil"/>
              <w:left w:val="single" w:sz="8" w:space="0" w:color="auto"/>
              <w:bottom w:val="nil"/>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Mars </w:t>
            </w:r>
          </w:p>
        </w:tc>
        <w:tc>
          <w:tcPr>
            <w:tcW w:w="71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57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78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100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766"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9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1144"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3</w:t>
            </w: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57"/>
        </w:trPr>
        <w:tc>
          <w:tcPr>
            <w:tcW w:w="1357"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p>
        </w:tc>
        <w:tc>
          <w:tcPr>
            <w:tcW w:w="71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57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8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66"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9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144"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299"/>
        </w:trPr>
        <w:tc>
          <w:tcPr>
            <w:tcW w:w="1357" w:type="dxa"/>
            <w:tcBorders>
              <w:top w:val="nil"/>
              <w:left w:val="single" w:sz="8" w:space="0" w:color="auto"/>
              <w:bottom w:val="nil"/>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Avril</w:t>
            </w:r>
          </w:p>
        </w:tc>
        <w:tc>
          <w:tcPr>
            <w:tcW w:w="71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57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78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100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766"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9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1144"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57"/>
        </w:trPr>
        <w:tc>
          <w:tcPr>
            <w:tcW w:w="1357"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p>
        </w:tc>
        <w:tc>
          <w:tcPr>
            <w:tcW w:w="71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57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8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66"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9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144"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299"/>
        </w:trPr>
        <w:tc>
          <w:tcPr>
            <w:tcW w:w="1357" w:type="dxa"/>
            <w:tcBorders>
              <w:top w:val="nil"/>
              <w:left w:val="single" w:sz="8" w:space="0" w:color="auto"/>
              <w:bottom w:val="nil"/>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Mai </w:t>
            </w:r>
          </w:p>
        </w:tc>
        <w:tc>
          <w:tcPr>
            <w:tcW w:w="71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57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78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10</w:t>
            </w:r>
          </w:p>
        </w:tc>
        <w:tc>
          <w:tcPr>
            <w:tcW w:w="100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766"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9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10</w:t>
            </w:r>
          </w:p>
        </w:tc>
        <w:tc>
          <w:tcPr>
            <w:tcW w:w="1144"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3</w:t>
            </w: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75"/>
        </w:trPr>
        <w:tc>
          <w:tcPr>
            <w:tcW w:w="1357"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p>
        </w:tc>
        <w:tc>
          <w:tcPr>
            <w:tcW w:w="71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57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8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66"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9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144"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299"/>
        </w:trPr>
        <w:tc>
          <w:tcPr>
            <w:tcW w:w="1357" w:type="dxa"/>
            <w:tcBorders>
              <w:top w:val="nil"/>
              <w:left w:val="single" w:sz="8" w:space="0" w:color="auto"/>
              <w:bottom w:val="nil"/>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 xml:space="preserve">juin </w:t>
            </w:r>
          </w:p>
        </w:tc>
        <w:tc>
          <w:tcPr>
            <w:tcW w:w="71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57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78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10</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10</w:t>
            </w:r>
          </w:p>
        </w:tc>
        <w:tc>
          <w:tcPr>
            <w:tcW w:w="766"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9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144"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57"/>
        </w:trPr>
        <w:tc>
          <w:tcPr>
            <w:tcW w:w="1357"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p>
        </w:tc>
        <w:tc>
          <w:tcPr>
            <w:tcW w:w="71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57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8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66"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9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144"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299"/>
        </w:trPr>
        <w:tc>
          <w:tcPr>
            <w:tcW w:w="1357" w:type="dxa"/>
            <w:tcBorders>
              <w:top w:val="nil"/>
              <w:left w:val="single" w:sz="8" w:space="0" w:color="auto"/>
              <w:bottom w:val="nil"/>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Juillet</w:t>
            </w:r>
          </w:p>
        </w:tc>
        <w:tc>
          <w:tcPr>
            <w:tcW w:w="71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9</w:t>
            </w:r>
          </w:p>
        </w:tc>
        <w:tc>
          <w:tcPr>
            <w:tcW w:w="57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9</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9</w:t>
            </w:r>
          </w:p>
        </w:tc>
        <w:tc>
          <w:tcPr>
            <w:tcW w:w="78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100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9</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9</w:t>
            </w:r>
          </w:p>
        </w:tc>
        <w:tc>
          <w:tcPr>
            <w:tcW w:w="766"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9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9</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1144"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4</w:t>
            </w: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57"/>
        </w:trPr>
        <w:tc>
          <w:tcPr>
            <w:tcW w:w="1357"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p>
        </w:tc>
        <w:tc>
          <w:tcPr>
            <w:tcW w:w="71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57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8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66"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9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144"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299"/>
        </w:trPr>
        <w:tc>
          <w:tcPr>
            <w:tcW w:w="1357" w:type="dxa"/>
            <w:tcBorders>
              <w:top w:val="nil"/>
              <w:left w:val="single" w:sz="8" w:space="0" w:color="auto"/>
              <w:bottom w:val="nil"/>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Aout</w:t>
            </w:r>
          </w:p>
        </w:tc>
        <w:tc>
          <w:tcPr>
            <w:tcW w:w="71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12</w:t>
            </w:r>
          </w:p>
        </w:tc>
        <w:tc>
          <w:tcPr>
            <w:tcW w:w="57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12</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12</w:t>
            </w:r>
          </w:p>
        </w:tc>
        <w:tc>
          <w:tcPr>
            <w:tcW w:w="78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100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12</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12</w:t>
            </w:r>
          </w:p>
        </w:tc>
        <w:tc>
          <w:tcPr>
            <w:tcW w:w="766"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109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12</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1144"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65"/>
        </w:trPr>
        <w:tc>
          <w:tcPr>
            <w:tcW w:w="1357"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p>
        </w:tc>
        <w:tc>
          <w:tcPr>
            <w:tcW w:w="71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57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8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766"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9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1144"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jc w:val="center"/>
              <w:rPr>
                <w:b/>
                <w:bCs/>
                <w:color w:val="000000"/>
                <w:lang w:eastAsia="fr-FR"/>
              </w:rPr>
            </w:pP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328"/>
        </w:trPr>
        <w:tc>
          <w:tcPr>
            <w:tcW w:w="1357"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Septembre</w:t>
            </w:r>
          </w:p>
        </w:tc>
        <w:tc>
          <w:tcPr>
            <w:tcW w:w="71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10</w:t>
            </w:r>
          </w:p>
        </w:tc>
        <w:tc>
          <w:tcPr>
            <w:tcW w:w="57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10</w:t>
            </w:r>
          </w:p>
        </w:tc>
        <w:tc>
          <w:tcPr>
            <w:tcW w:w="100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10</w:t>
            </w:r>
          </w:p>
        </w:tc>
        <w:tc>
          <w:tcPr>
            <w:tcW w:w="78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10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10</w:t>
            </w:r>
          </w:p>
        </w:tc>
        <w:tc>
          <w:tcPr>
            <w:tcW w:w="85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10</w:t>
            </w:r>
          </w:p>
        </w:tc>
        <w:tc>
          <w:tcPr>
            <w:tcW w:w="7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9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10</w:t>
            </w: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3</w:t>
            </w:r>
          </w:p>
        </w:tc>
        <w:tc>
          <w:tcPr>
            <w:tcW w:w="11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4</w:t>
            </w: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85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7" w:type="dxa"/>
            <w:tcBorders>
              <w:top w:val="nil"/>
              <w:left w:val="nil"/>
              <w:bottom w:val="single" w:sz="8" w:space="0" w:color="auto"/>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328"/>
        </w:trPr>
        <w:tc>
          <w:tcPr>
            <w:tcW w:w="1357"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Octobre</w:t>
            </w:r>
          </w:p>
        </w:tc>
        <w:tc>
          <w:tcPr>
            <w:tcW w:w="71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57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100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78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10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85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7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9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16</w:t>
            </w: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4</w:t>
            </w:r>
          </w:p>
        </w:tc>
        <w:tc>
          <w:tcPr>
            <w:tcW w:w="11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3</w:t>
            </w: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85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7" w:type="dxa"/>
            <w:tcBorders>
              <w:top w:val="nil"/>
              <w:left w:val="nil"/>
              <w:bottom w:val="single" w:sz="8" w:space="0" w:color="auto"/>
              <w:right w:val="single" w:sz="8" w:space="0" w:color="auto"/>
            </w:tcBorders>
          </w:tcPr>
          <w:p w:rsidR="009F627D" w:rsidRPr="00003D42" w:rsidRDefault="009F627D" w:rsidP="002B640B">
            <w:pPr>
              <w:jc w:val="center"/>
              <w:rPr>
                <w:b/>
                <w:bCs/>
                <w:color w:val="000000"/>
                <w:lang w:eastAsia="fr-FR"/>
              </w:rPr>
            </w:pPr>
          </w:p>
        </w:tc>
      </w:tr>
      <w:tr w:rsidR="009F627D" w:rsidRPr="00003D42" w:rsidTr="002B640B">
        <w:trPr>
          <w:trHeight w:val="328"/>
        </w:trPr>
        <w:tc>
          <w:tcPr>
            <w:tcW w:w="1357"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Novembre</w:t>
            </w:r>
          </w:p>
        </w:tc>
        <w:tc>
          <w:tcPr>
            <w:tcW w:w="71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13</w:t>
            </w:r>
          </w:p>
        </w:tc>
        <w:tc>
          <w:tcPr>
            <w:tcW w:w="57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13</w:t>
            </w:r>
          </w:p>
        </w:tc>
        <w:tc>
          <w:tcPr>
            <w:tcW w:w="100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13</w:t>
            </w:r>
          </w:p>
        </w:tc>
        <w:tc>
          <w:tcPr>
            <w:tcW w:w="78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10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13</w:t>
            </w:r>
          </w:p>
        </w:tc>
        <w:tc>
          <w:tcPr>
            <w:tcW w:w="85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13</w:t>
            </w:r>
          </w:p>
        </w:tc>
        <w:tc>
          <w:tcPr>
            <w:tcW w:w="7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9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13</w:t>
            </w: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11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5</w:t>
            </w: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3</w:t>
            </w:r>
          </w:p>
        </w:tc>
        <w:tc>
          <w:tcPr>
            <w:tcW w:w="857" w:type="dxa"/>
            <w:tcBorders>
              <w:top w:val="nil"/>
              <w:left w:val="nil"/>
              <w:bottom w:val="single" w:sz="8" w:space="0" w:color="auto"/>
              <w:right w:val="single" w:sz="8" w:space="0" w:color="auto"/>
            </w:tcBorders>
          </w:tcPr>
          <w:p w:rsidR="009F627D" w:rsidRPr="00003D42" w:rsidRDefault="009F627D" w:rsidP="002B640B">
            <w:pPr>
              <w:jc w:val="center"/>
              <w:rPr>
                <w:b/>
                <w:bCs/>
                <w:color w:val="000000"/>
                <w:lang w:eastAsia="fr-FR"/>
              </w:rPr>
            </w:pPr>
            <w:r w:rsidRPr="00003D42">
              <w:rPr>
                <w:b/>
                <w:bCs/>
                <w:color w:val="000000"/>
                <w:sz w:val="22"/>
                <w:szCs w:val="22"/>
                <w:lang w:eastAsia="fr-FR"/>
              </w:rPr>
              <w:t>13</w:t>
            </w:r>
          </w:p>
        </w:tc>
      </w:tr>
      <w:tr w:rsidR="009F627D" w:rsidRPr="00003D42" w:rsidTr="002B640B">
        <w:trPr>
          <w:trHeight w:val="328"/>
        </w:trPr>
        <w:tc>
          <w:tcPr>
            <w:tcW w:w="1357"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sz w:val="22"/>
                <w:szCs w:val="22"/>
                <w:lang w:eastAsia="fr-FR"/>
              </w:rPr>
              <w:t>Décembre</w:t>
            </w:r>
          </w:p>
        </w:tc>
        <w:tc>
          <w:tcPr>
            <w:tcW w:w="71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57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100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785"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100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85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7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91"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7</w:t>
            </w: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3</w:t>
            </w:r>
          </w:p>
        </w:tc>
        <w:tc>
          <w:tcPr>
            <w:tcW w:w="11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4</w:t>
            </w:r>
          </w:p>
        </w:tc>
        <w:tc>
          <w:tcPr>
            <w:tcW w:w="858"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7"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2</w:t>
            </w:r>
          </w:p>
        </w:tc>
        <w:tc>
          <w:tcPr>
            <w:tcW w:w="857" w:type="dxa"/>
            <w:tcBorders>
              <w:top w:val="nil"/>
              <w:left w:val="nil"/>
              <w:bottom w:val="single" w:sz="8" w:space="0" w:color="auto"/>
              <w:right w:val="single" w:sz="8" w:space="0" w:color="auto"/>
            </w:tcBorders>
          </w:tcPr>
          <w:p w:rsidR="009F627D" w:rsidRPr="00003D42" w:rsidRDefault="009F627D" w:rsidP="002B640B">
            <w:pPr>
              <w:jc w:val="center"/>
              <w:rPr>
                <w:b/>
                <w:bCs/>
                <w:color w:val="000000"/>
                <w:lang w:eastAsia="fr-FR"/>
              </w:rPr>
            </w:pPr>
            <w:r w:rsidRPr="00003D42">
              <w:rPr>
                <w:b/>
                <w:bCs/>
                <w:color w:val="000000"/>
                <w:sz w:val="22"/>
                <w:szCs w:val="22"/>
                <w:lang w:eastAsia="fr-FR"/>
              </w:rPr>
              <w:t>7</w:t>
            </w:r>
          </w:p>
        </w:tc>
      </w:tr>
      <w:tr w:rsidR="009F627D" w:rsidRPr="00003D42" w:rsidTr="002B640B">
        <w:trPr>
          <w:trHeight w:val="299"/>
        </w:trPr>
        <w:tc>
          <w:tcPr>
            <w:tcW w:w="1357" w:type="dxa"/>
            <w:vMerge w:val="restart"/>
            <w:tcBorders>
              <w:top w:val="nil"/>
              <w:left w:val="single" w:sz="8" w:space="0" w:color="auto"/>
              <w:bottom w:val="single" w:sz="8" w:space="0" w:color="000000"/>
              <w:right w:val="single" w:sz="4"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Total</w:t>
            </w:r>
          </w:p>
        </w:tc>
        <w:tc>
          <w:tcPr>
            <w:tcW w:w="71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color w:val="000000"/>
                <w:lang w:eastAsia="fr-FR"/>
              </w:rPr>
            </w:pPr>
            <w:r w:rsidRPr="00003D42">
              <w:rPr>
                <w:b/>
                <w:color w:val="000000"/>
                <w:sz w:val="22"/>
                <w:szCs w:val="22"/>
                <w:lang w:eastAsia="fr-FR"/>
              </w:rPr>
              <w:t>116</w:t>
            </w:r>
          </w:p>
        </w:tc>
        <w:tc>
          <w:tcPr>
            <w:tcW w:w="57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111</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color w:val="000000"/>
                <w:lang w:eastAsia="fr-FR"/>
              </w:rPr>
            </w:pPr>
            <w:r w:rsidRPr="00003D42">
              <w:rPr>
                <w:b/>
                <w:color w:val="000000"/>
                <w:sz w:val="22"/>
                <w:szCs w:val="22"/>
                <w:lang w:eastAsia="fr-FR"/>
              </w:rPr>
              <w:t>111</w:t>
            </w:r>
          </w:p>
        </w:tc>
        <w:tc>
          <w:tcPr>
            <w:tcW w:w="785"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color w:val="000000"/>
                <w:lang w:eastAsia="fr-FR"/>
              </w:rPr>
            </w:pPr>
            <w:r w:rsidRPr="00003D42">
              <w:rPr>
                <w:b/>
                <w:color w:val="000000"/>
                <w:sz w:val="22"/>
                <w:szCs w:val="22"/>
                <w:lang w:eastAsia="fr-FR"/>
              </w:rPr>
              <w:t>54</w:t>
            </w:r>
          </w:p>
        </w:tc>
        <w:tc>
          <w:tcPr>
            <w:tcW w:w="100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119</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119</w:t>
            </w:r>
          </w:p>
        </w:tc>
        <w:tc>
          <w:tcPr>
            <w:tcW w:w="766"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w:t>
            </w:r>
          </w:p>
        </w:tc>
        <w:tc>
          <w:tcPr>
            <w:tcW w:w="1091"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114</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0</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35</w:t>
            </w:r>
          </w:p>
        </w:tc>
        <w:tc>
          <w:tcPr>
            <w:tcW w:w="1144"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19</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8</w:t>
            </w:r>
          </w:p>
        </w:tc>
        <w:tc>
          <w:tcPr>
            <w:tcW w:w="857" w:type="dxa"/>
            <w:vMerge w:val="restart"/>
            <w:tcBorders>
              <w:top w:val="nil"/>
              <w:left w:val="single" w:sz="8" w:space="0" w:color="auto"/>
              <w:bottom w:val="single" w:sz="8" w:space="0" w:color="000000"/>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sz w:val="22"/>
                <w:szCs w:val="22"/>
                <w:lang w:eastAsia="fr-FR"/>
              </w:rPr>
              <w:t>88</w:t>
            </w: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jc w:val="center"/>
              <w:rPr>
                <w:b/>
                <w:bCs/>
                <w:color w:val="000000"/>
                <w:lang w:eastAsia="fr-FR"/>
              </w:rPr>
            </w:pPr>
            <w:r w:rsidRPr="00003D42">
              <w:rPr>
                <w:b/>
                <w:bCs/>
                <w:color w:val="000000"/>
                <w:sz w:val="22"/>
                <w:szCs w:val="22"/>
                <w:lang w:eastAsia="fr-FR"/>
              </w:rPr>
              <w:t>20</w:t>
            </w:r>
          </w:p>
        </w:tc>
      </w:tr>
      <w:tr w:rsidR="009F627D" w:rsidRPr="00003D42" w:rsidTr="002B640B">
        <w:trPr>
          <w:trHeight w:val="241"/>
        </w:trPr>
        <w:tc>
          <w:tcPr>
            <w:tcW w:w="1357" w:type="dxa"/>
            <w:vMerge/>
            <w:tcBorders>
              <w:top w:val="nil"/>
              <w:left w:val="single" w:sz="8" w:space="0" w:color="auto"/>
              <w:bottom w:val="single" w:sz="8" w:space="0" w:color="000000"/>
              <w:right w:val="single" w:sz="4" w:space="0" w:color="auto"/>
            </w:tcBorders>
            <w:vAlign w:val="center"/>
            <w:hideMark/>
          </w:tcPr>
          <w:p w:rsidR="009F627D" w:rsidRPr="00003D42" w:rsidRDefault="009F627D" w:rsidP="002B640B">
            <w:pPr>
              <w:rPr>
                <w:b/>
                <w:bCs/>
                <w:color w:val="000000"/>
                <w:lang w:eastAsia="fr-FR"/>
              </w:rPr>
            </w:pPr>
          </w:p>
        </w:tc>
        <w:tc>
          <w:tcPr>
            <w:tcW w:w="71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color w:val="000000"/>
                <w:lang w:eastAsia="fr-FR"/>
              </w:rPr>
            </w:pPr>
          </w:p>
        </w:tc>
        <w:tc>
          <w:tcPr>
            <w:tcW w:w="57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color w:val="000000"/>
                <w:lang w:eastAsia="fr-FR"/>
              </w:rPr>
            </w:pPr>
          </w:p>
        </w:tc>
        <w:tc>
          <w:tcPr>
            <w:tcW w:w="785"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color w:val="000000"/>
                <w:lang w:eastAsia="fr-FR"/>
              </w:rPr>
            </w:pPr>
          </w:p>
        </w:tc>
        <w:tc>
          <w:tcPr>
            <w:tcW w:w="100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766"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1091"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1144"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858"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857" w:type="dxa"/>
            <w:vMerge/>
            <w:tcBorders>
              <w:top w:val="nil"/>
              <w:left w:val="single" w:sz="8" w:space="0" w:color="auto"/>
              <w:bottom w:val="single" w:sz="8" w:space="0" w:color="000000"/>
              <w:right w:val="single" w:sz="8" w:space="0" w:color="auto"/>
            </w:tcBorders>
            <w:vAlign w:val="center"/>
            <w:hideMark/>
          </w:tcPr>
          <w:p w:rsidR="009F627D" w:rsidRPr="00003D42" w:rsidRDefault="009F627D" w:rsidP="002B640B">
            <w:pPr>
              <w:rPr>
                <w:b/>
                <w:bCs/>
                <w:color w:val="000000"/>
                <w:lang w:eastAsia="fr-FR"/>
              </w:rPr>
            </w:pPr>
          </w:p>
        </w:tc>
        <w:tc>
          <w:tcPr>
            <w:tcW w:w="857" w:type="dxa"/>
            <w:tcBorders>
              <w:top w:val="nil"/>
              <w:left w:val="single" w:sz="8" w:space="0" w:color="auto"/>
              <w:bottom w:val="single" w:sz="8" w:space="0" w:color="000000"/>
              <w:right w:val="single" w:sz="8" w:space="0" w:color="auto"/>
            </w:tcBorders>
          </w:tcPr>
          <w:p w:rsidR="009F627D" w:rsidRPr="00003D42" w:rsidRDefault="009F627D" w:rsidP="002B640B">
            <w:pPr>
              <w:rPr>
                <w:b/>
                <w:bCs/>
                <w:color w:val="000000"/>
                <w:lang w:eastAsia="fr-FR"/>
              </w:rPr>
            </w:pPr>
          </w:p>
        </w:tc>
      </w:tr>
    </w:tbl>
    <w:p w:rsidR="009F627D" w:rsidRPr="00003D42" w:rsidRDefault="009F627D" w:rsidP="009F627D">
      <w:pPr>
        <w:jc w:val="both"/>
        <w:rPr>
          <w:b/>
          <w:sz w:val="22"/>
          <w:szCs w:val="22"/>
        </w:rPr>
      </w:pPr>
      <w:r w:rsidRPr="00003D42">
        <w:rPr>
          <w:b/>
          <w:sz w:val="22"/>
          <w:szCs w:val="22"/>
        </w:rPr>
        <w:t xml:space="preserve">  Suivi medical des victimes </w:t>
      </w:r>
    </w:p>
    <w:p w:rsidR="009F627D" w:rsidRPr="00003D42" w:rsidRDefault="009F627D" w:rsidP="009F627D">
      <w:pPr>
        <w:rPr>
          <w:rFonts w:eastAsia="Arial Unicode MS"/>
          <w:bCs/>
          <w:i/>
          <w:sz w:val="22"/>
          <w:szCs w:val="22"/>
        </w:rPr>
      </w:pPr>
    </w:p>
    <w:p w:rsidR="009F627D" w:rsidRPr="00003D42" w:rsidRDefault="009F627D" w:rsidP="009F627D">
      <w:pPr>
        <w:jc w:val="both"/>
        <w:rPr>
          <w:b/>
          <w:lang w:val="fr-FR"/>
        </w:rPr>
      </w:pPr>
    </w:p>
    <w:p w:rsidR="009F627D" w:rsidRPr="004833E5" w:rsidRDefault="009F627D" w:rsidP="009F627D">
      <w:pPr>
        <w:jc w:val="center"/>
        <w:rPr>
          <w:b/>
          <w:lang w:val="fr-FR"/>
        </w:rPr>
        <w:sectPr w:rsidR="009F627D" w:rsidRPr="004833E5" w:rsidSect="002B640B">
          <w:pgSz w:w="15840" w:h="12240" w:orient="landscape"/>
          <w:pgMar w:top="1440" w:right="1440" w:bottom="1440" w:left="1440" w:header="709" w:footer="709" w:gutter="0"/>
          <w:cols w:space="708"/>
          <w:docGrid w:linePitch="360"/>
        </w:sectPr>
      </w:pPr>
    </w:p>
    <w:p w:rsidR="009F627D" w:rsidRPr="00003D42" w:rsidRDefault="009F627D" w:rsidP="009F627D">
      <w:pPr>
        <w:rPr>
          <w:b/>
          <w:sz w:val="22"/>
          <w:szCs w:val="22"/>
        </w:rPr>
      </w:pPr>
      <w:r w:rsidRPr="00003D42">
        <w:rPr>
          <w:b/>
          <w:sz w:val="22"/>
          <w:szCs w:val="22"/>
        </w:rPr>
        <w:lastRenderedPageBreak/>
        <w:t>Suivi juridique des dossiers 2010</w:t>
      </w:r>
    </w:p>
    <w:tbl>
      <w:tblPr>
        <w:tblW w:w="13536" w:type="dxa"/>
        <w:tblInd w:w="93" w:type="dxa"/>
        <w:tblLook w:val="04A0"/>
      </w:tblPr>
      <w:tblGrid>
        <w:gridCol w:w="1471"/>
        <w:gridCol w:w="1229"/>
        <w:gridCol w:w="1550"/>
        <w:gridCol w:w="1550"/>
        <w:gridCol w:w="1550"/>
        <w:gridCol w:w="1550"/>
        <w:gridCol w:w="1309"/>
        <w:gridCol w:w="1858"/>
        <w:gridCol w:w="1469"/>
      </w:tblGrid>
      <w:tr w:rsidR="009F627D" w:rsidRPr="00003D42" w:rsidTr="002B640B">
        <w:trPr>
          <w:trHeight w:val="1132"/>
        </w:trPr>
        <w:tc>
          <w:tcPr>
            <w:tcW w:w="1471" w:type="dxa"/>
            <w:tcBorders>
              <w:top w:val="single" w:sz="8" w:space="0" w:color="auto"/>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mois</w:t>
            </w:r>
          </w:p>
        </w:tc>
        <w:tc>
          <w:tcPr>
            <w:tcW w:w="1229" w:type="dxa"/>
            <w:tcBorders>
              <w:top w:val="single" w:sz="8" w:space="0" w:color="auto"/>
              <w:left w:val="single" w:sz="4"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Cas présents</w:t>
            </w:r>
          </w:p>
        </w:tc>
        <w:tc>
          <w:tcPr>
            <w:tcW w:w="1550" w:type="dxa"/>
            <w:tcBorders>
              <w:top w:val="single" w:sz="8" w:space="0" w:color="auto"/>
              <w:left w:val="single" w:sz="4" w:space="0" w:color="auto"/>
              <w:bottom w:val="single" w:sz="4" w:space="0" w:color="auto"/>
              <w:right w:val="single" w:sz="4" w:space="0" w:color="auto"/>
            </w:tcBorders>
            <w:shd w:val="clear" w:color="auto" w:fill="auto"/>
            <w:hideMark/>
          </w:tcPr>
          <w:p w:rsidR="009F627D" w:rsidRPr="00003D42" w:rsidRDefault="009F627D" w:rsidP="002B640B">
            <w:pPr>
              <w:rPr>
                <w:b/>
                <w:bCs/>
                <w:color w:val="000000"/>
                <w:lang w:val="en-US"/>
              </w:rPr>
            </w:pPr>
            <w:r w:rsidRPr="00003D42">
              <w:rPr>
                <w:b/>
                <w:bCs/>
                <w:color w:val="000000"/>
                <w:sz w:val="22"/>
                <w:szCs w:val="22"/>
                <w:lang w:eastAsia="fr-FR"/>
              </w:rPr>
              <w:t xml:space="preserve">Agresseurs Déposés en prison  </w:t>
            </w:r>
          </w:p>
        </w:tc>
        <w:tc>
          <w:tcPr>
            <w:tcW w:w="1550" w:type="dxa"/>
            <w:tcBorders>
              <w:top w:val="single" w:sz="8" w:space="0" w:color="auto"/>
              <w:left w:val="single" w:sz="4"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Agresseurs sous contrôle judiciaire</w:t>
            </w:r>
          </w:p>
        </w:tc>
        <w:tc>
          <w:tcPr>
            <w:tcW w:w="1550" w:type="dxa"/>
            <w:tcBorders>
              <w:top w:val="single" w:sz="8" w:space="0" w:color="auto"/>
              <w:left w:val="nil"/>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Agresseurs libérés</w:t>
            </w:r>
          </w:p>
          <w:p w:rsidR="009F627D" w:rsidRPr="00003D42" w:rsidRDefault="009F627D" w:rsidP="002B640B">
            <w:pPr>
              <w:jc w:val="both"/>
              <w:rPr>
                <w:b/>
                <w:bCs/>
                <w:color w:val="000000"/>
                <w:lang w:val="en-US"/>
              </w:rPr>
            </w:pPr>
            <w:r w:rsidRPr="00003D42">
              <w:rPr>
                <w:b/>
                <w:bCs/>
                <w:color w:val="000000"/>
                <w:sz w:val="22"/>
                <w:szCs w:val="22"/>
                <w:lang w:eastAsia="fr-FR"/>
              </w:rPr>
              <w:t>Sans suite</w:t>
            </w:r>
          </w:p>
        </w:tc>
        <w:tc>
          <w:tcPr>
            <w:tcW w:w="1550" w:type="dxa"/>
            <w:tcBorders>
              <w:top w:val="single" w:sz="8" w:space="0" w:color="auto"/>
              <w:left w:val="single" w:sz="4"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Agresseurs non retrouvé s</w:t>
            </w:r>
          </w:p>
        </w:tc>
        <w:tc>
          <w:tcPr>
            <w:tcW w:w="1309" w:type="dxa"/>
            <w:tcBorders>
              <w:top w:val="single" w:sz="8" w:space="0" w:color="auto"/>
              <w:left w:val="single" w:sz="4"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Victimes accusées de zina</w:t>
            </w:r>
          </w:p>
        </w:tc>
        <w:tc>
          <w:tcPr>
            <w:tcW w:w="1858" w:type="dxa"/>
            <w:tcBorders>
              <w:top w:val="single" w:sz="8" w:space="0" w:color="auto"/>
              <w:left w:val="single" w:sz="4"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Arrangements</w:t>
            </w:r>
          </w:p>
        </w:tc>
        <w:tc>
          <w:tcPr>
            <w:tcW w:w="1469" w:type="dxa"/>
            <w:tcBorders>
              <w:top w:val="single" w:sz="8" w:space="0" w:color="auto"/>
              <w:left w:val="single" w:sz="4" w:space="0" w:color="auto"/>
              <w:bottom w:val="single" w:sz="4" w:space="0" w:color="auto"/>
              <w:right w:val="single" w:sz="8"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Dossiers en instruction</w:t>
            </w:r>
          </w:p>
        </w:tc>
      </w:tr>
      <w:tr w:rsidR="009F627D" w:rsidRPr="00003D42" w:rsidTr="002B640B">
        <w:trPr>
          <w:trHeight w:val="318"/>
        </w:trPr>
        <w:tc>
          <w:tcPr>
            <w:tcW w:w="1471" w:type="dxa"/>
            <w:tcBorders>
              <w:top w:val="nil"/>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 xml:space="preserve">janvier </w:t>
            </w:r>
          </w:p>
        </w:tc>
        <w:tc>
          <w:tcPr>
            <w:tcW w:w="122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11</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550" w:type="dxa"/>
            <w:tcBorders>
              <w:top w:val="single" w:sz="4" w:space="0" w:color="auto"/>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4</w:t>
            </w:r>
          </w:p>
        </w:tc>
        <w:tc>
          <w:tcPr>
            <w:tcW w:w="130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858"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5</w:t>
            </w:r>
          </w:p>
        </w:tc>
        <w:tc>
          <w:tcPr>
            <w:tcW w:w="1469" w:type="dxa"/>
            <w:tcBorders>
              <w:top w:val="nil"/>
              <w:left w:val="nil"/>
              <w:bottom w:val="single" w:sz="4"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r>
      <w:tr w:rsidR="009F627D" w:rsidRPr="00003D42" w:rsidTr="002B640B">
        <w:trPr>
          <w:trHeight w:val="318"/>
        </w:trPr>
        <w:tc>
          <w:tcPr>
            <w:tcW w:w="1471" w:type="dxa"/>
            <w:tcBorders>
              <w:top w:val="nil"/>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 xml:space="preserve">février </w:t>
            </w:r>
          </w:p>
        </w:tc>
        <w:tc>
          <w:tcPr>
            <w:tcW w:w="122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6</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30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858"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469" w:type="dxa"/>
            <w:tcBorders>
              <w:top w:val="nil"/>
              <w:left w:val="nil"/>
              <w:bottom w:val="single" w:sz="4"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r>
      <w:tr w:rsidR="009F627D" w:rsidRPr="00003D42" w:rsidTr="002B640B">
        <w:trPr>
          <w:trHeight w:val="318"/>
        </w:trPr>
        <w:tc>
          <w:tcPr>
            <w:tcW w:w="1471" w:type="dxa"/>
            <w:tcBorders>
              <w:top w:val="nil"/>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 xml:space="preserve">Mars </w:t>
            </w:r>
          </w:p>
        </w:tc>
        <w:tc>
          <w:tcPr>
            <w:tcW w:w="122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11</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30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858"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6</w:t>
            </w:r>
          </w:p>
        </w:tc>
        <w:tc>
          <w:tcPr>
            <w:tcW w:w="1469" w:type="dxa"/>
            <w:tcBorders>
              <w:top w:val="nil"/>
              <w:left w:val="nil"/>
              <w:bottom w:val="single" w:sz="4"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3</w:t>
            </w:r>
          </w:p>
        </w:tc>
      </w:tr>
      <w:tr w:rsidR="009F627D" w:rsidRPr="00003D42" w:rsidTr="002B640B">
        <w:trPr>
          <w:trHeight w:val="318"/>
        </w:trPr>
        <w:tc>
          <w:tcPr>
            <w:tcW w:w="1471" w:type="dxa"/>
            <w:tcBorders>
              <w:top w:val="nil"/>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 xml:space="preserve">Avril </w:t>
            </w:r>
          </w:p>
        </w:tc>
        <w:tc>
          <w:tcPr>
            <w:tcW w:w="122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8</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30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858"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4</w:t>
            </w:r>
          </w:p>
        </w:tc>
        <w:tc>
          <w:tcPr>
            <w:tcW w:w="1469" w:type="dxa"/>
            <w:tcBorders>
              <w:top w:val="nil"/>
              <w:left w:val="nil"/>
              <w:bottom w:val="single" w:sz="4"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r>
      <w:tr w:rsidR="009F627D" w:rsidRPr="00003D42" w:rsidTr="002B640B">
        <w:trPr>
          <w:trHeight w:val="318"/>
        </w:trPr>
        <w:tc>
          <w:tcPr>
            <w:tcW w:w="1471" w:type="dxa"/>
            <w:tcBorders>
              <w:top w:val="nil"/>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 xml:space="preserve">Mai </w:t>
            </w:r>
          </w:p>
        </w:tc>
        <w:tc>
          <w:tcPr>
            <w:tcW w:w="122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4</w:t>
            </w:r>
          </w:p>
        </w:tc>
        <w:tc>
          <w:tcPr>
            <w:tcW w:w="130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858"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9</w:t>
            </w:r>
          </w:p>
        </w:tc>
        <w:tc>
          <w:tcPr>
            <w:tcW w:w="1469" w:type="dxa"/>
            <w:tcBorders>
              <w:top w:val="nil"/>
              <w:left w:val="nil"/>
              <w:bottom w:val="single" w:sz="4"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4</w:t>
            </w:r>
          </w:p>
        </w:tc>
      </w:tr>
      <w:tr w:rsidR="009F627D" w:rsidRPr="00003D42" w:rsidTr="002B640B">
        <w:trPr>
          <w:trHeight w:val="318"/>
        </w:trPr>
        <w:tc>
          <w:tcPr>
            <w:tcW w:w="1471" w:type="dxa"/>
            <w:tcBorders>
              <w:top w:val="nil"/>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 xml:space="preserve">Juin </w:t>
            </w:r>
          </w:p>
        </w:tc>
        <w:tc>
          <w:tcPr>
            <w:tcW w:w="122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7</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30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858"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c>
          <w:tcPr>
            <w:tcW w:w="1469" w:type="dxa"/>
            <w:tcBorders>
              <w:top w:val="nil"/>
              <w:left w:val="nil"/>
              <w:bottom w:val="single" w:sz="4"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r>
      <w:tr w:rsidR="009F627D" w:rsidRPr="00003D42" w:rsidTr="002B640B">
        <w:trPr>
          <w:trHeight w:val="318"/>
        </w:trPr>
        <w:tc>
          <w:tcPr>
            <w:tcW w:w="1471" w:type="dxa"/>
            <w:tcBorders>
              <w:top w:val="nil"/>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 xml:space="preserve">Juillet </w:t>
            </w:r>
          </w:p>
        </w:tc>
        <w:tc>
          <w:tcPr>
            <w:tcW w:w="122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17</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c>
          <w:tcPr>
            <w:tcW w:w="130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858"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9</w:t>
            </w:r>
          </w:p>
        </w:tc>
        <w:tc>
          <w:tcPr>
            <w:tcW w:w="1469" w:type="dxa"/>
            <w:tcBorders>
              <w:top w:val="nil"/>
              <w:left w:val="nil"/>
              <w:bottom w:val="single" w:sz="4"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3</w:t>
            </w:r>
          </w:p>
        </w:tc>
      </w:tr>
      <w:tr w:rsidR="009F627D" w:rsidRPr="00003D42" w:rsidTr="002B640B">
        <w:trPr>
          <w:trHeight w:val="318"/>
        </w:trPr>
        <w:tc>
          <w:tcPr>
            <w:tcW w:w="1471" w:type="dxa"/>
            <w:tcBorders>
              <w:top w:val="nil"/>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 xml:space="preserve">Aout </w:t>
            </w:r>
          </w:p>
        </w:tc>
        <w:tc>
          <w:tcPr>
            <w:tcW w:w="122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19</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c>
          <w:tcPr>
            <w:tcW w:w="130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858"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13</w:t>
            </w:r>
          </w:p>
        </w:tc>
        <w:tc>
          <w:tcPr>
            <w:tcW w:w="1469" w:type="dxa"/>
            <w:tcBorders>
              <w:top w:val="nil"/>
              <w:left w:val="nil"/>
              <w:bottom w:val="single" w:sz="4"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r>
      <w:tr w:rsidR="009F627D" w:rsidRPr="00003D42" w:rsidTr="002B640B">
        <w:trPr>
          <w:trHeight w:val="331"/>
        </w:trPr>
        <w:tc>
          <w:tcPr>
            <w:tcW w:w="1471" w:type="dxa"/>
            <w:tcBorders>
              <w:top w:val="nil"/>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 xml:space="preserve">Septembre </w:t>
            </w:r>
          </w:p>
        </w:tc>
        <w:tc>
          <w:tcPr>
            <w:tcW w:w="122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14</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6</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30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c>
          <w:tcPr>
            <w:tcW w:w="1858"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7</w:t>
            </w:r>
          </w:p>
        </w:tc>
        <w:tc>
          <w:tcPr>
            <w:tcW w:w="1469" w:type="dxa"/>
            <w:tcBorders>
              <w:top w:val="nil"/>
              <w:left w:val="nil"/>
              <w:bottom w:val="single" w:sz="4"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r>
      <w:tr w:rsidR="009F627D" w:rsidRPr="00003D42" w:rsidTr="002B640B">
        <w:trPr>
          <w:trHeight w:val="318"/>
        </w:trPr>
        <w:tc>
          <w:tcPr>
            <w:tcW w:w="1471" w:type="dxa"/>
            <w:tcBorders>
              <w:top w:val="nil"/>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 xml:space="preserve">Octobre </w:t>
            </w:r>
          </w:p>
        </w:tc>
        <w:tc>
          <w:tcPr>
            <w:tcW w:w="122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19</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5</w:t>
            </w:r>
          </w:p>
        </w:tc>
        <w:tc>
          <w:tcPr>
            <w:tcW w:w="130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858"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6</w:t>
            </w:r>
          </w:p>
        </w:tc>
        <w:tc>
          <w:tcPr>
            <w:tcW w:w="1469" w:type="dxa"/>
            <w:tcBorders>
              <w:top w:val="nil"/>
              <w:left w:val="nil"/>
              <w:bottom w:val="single" w:sz="4"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r>
      <w:tr w:rsidR="009F627D" w:rsidRPr="00003D42" w:rsidTr="002B640B">
        <w:trPr>
          <w:trHeight w:val="340"/>
        </w:trPr>
        <w:tc>
          <w:tcPr>
            <w:tcW w:w="1471" w:type="dxa"/>
            <w:tcBorders>
              <w:top w:val="nil"/>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novembre</w:t>
            </w:r>
          </w:p>
        </w:tc>
        <w:tc>
          <w:tcPr>
            <w:tcW w:w="122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16</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4</w:t>
            </w:r>
          </w:p>
        </w:tc>
        <w:tc>
          <w:tcPr>
            <w:tcW w:w="130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858"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469" w:type="dxa"/>
            <w:tcBorders>
              <w:top w:val="nil"/>
              <w:left w:val="nil"/>
              <w:bottom w:val="single" w:sz="4"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r>
      <w:tr w:rsidR="009F627D" w:rsidRPr="00003D42" w:rsidTr="002B640B">
        <w:trPr>
          <w:trHeight w:val="303"/>
        </w:trPr>
        <w:tc>
          <w:tcPr>
            <w:tcW w:w="1471" w:type="dxa"/>
            <w:tcBorders>
              <w:top w:val="nil"/>
              <w:left w:val="single" w:sz="8" w:space="0" w:color="auto"/>
              <w:bottom w:val="single" w:sz="4" w:space="0" w:color="auto"/>
              <w:right w:val="single" w:sz="4" w:space="0" w:color="auto"/>
            </w:tcBorders>
            <w:shd w:val="clear" w:color="auto" w:fill="auto"/>
            <w:hideMark/>
          </w:tcPr>
          <w:p w:rsidR="009F627D" w:rsidRPr="00003D42" w:rsidRDefault="009F627D" w:rsidP="002B640B">
            <w:pPr>
              <w:jc w:val="both"/>
              <w:rPr>
                <w:b/>
                <w:bCs/>
                <w:color w:val="000000"/>
                <w:lang w:val="en-US"/>
              </w:rPr>
            </w:pPr>
            <w:r w:rsidRPr="00003D42">
              <w:rPr>
                <w:b/>
                <w:bCs/>
                <w:color w:val="000000"/>
                <w:sz w:val="22"/>
                <w:szCs w:val="22"/>
                <w:lang w:eastAsia="fr-FR"/>
              </w:rPr>
              <w:t>décembre</w:t>
            </w:r>
          </w:p>
        </w:tc>
        <w:tc>
          <w:tcPr>
            <w:tcW w:w="122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12</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1</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550"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2</w:t>
            </w:r>
          </w:p>
        </w:tc>
        <w:tc>
          <w:tcPr>
            <w:tcW w:w="1309"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0</w:t>
            </w:r>
          </w:p>
        </w:tc>
        <w:tc>
          <w:tcPr>
            <w:tcW w:w="1858" w:type="dxa"/>
            <w:tcBorders>
              <w:top w:val="nil"/>
              <w:left w:val="nil"/>
              <w:bottom w:val="single" w:sz="4" w:space="0" w:color="auto"/>
              <w:right w:val="single" w:sz="4"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3</w:t>
            </w:r>
          </w:p>
        </w:tc>
        <w:tc>
          <w:tcPr>
            <w:tcW w:w="1469" w:type="dxa"/>
            <w:tcBorders>
              <w:top w:val="nil"/>
              <w:left w:val="nil"/>
              <w:bottom w:val="single" w:sz="4" w:space="0" w:color="auto"/>
              <w:right w:val="single" w:sz="8" w:space="0" w:color="auto"/>
            </w:tcBorders>
            <w:shd w:val="clear" w:color="auto" w:fill="auto"/>
            <w:hideMark/>
          </w:tcPr>
          <w:p w:rsidR="009F627D" w:rsidRPr="00003D42" w:rsidRDefault="009F627D" w:rsidP="002B640B">
            <w:pPr>
              <w:jc w:val="center"/>
              <w:rPr>
                <w:b/>
                <w:bCs/>
                <w:color w:val="000000"/>
                <w:lang w:val="en-US"/>
              </w:rPr>
            </w:pPr>
            <w:r w:rsidRPr="00003D42">
              <w:rPr>
                <w:b/>
                <w:bCs/>
                <w:color w:val="000000"/>
                <w:sz w:val="22"/>
                <w:szCs w:val="22"/>
                <w:lang w:eastAsia="fr-FR"/>
              </w:rPr>
              <w:t>4</w:t>
            </w:r>
          </w:p>
        </w:tc>
      </w:tr>
      <w:tr w:rsidR="009F627D" w:rsidRPr="00003D42" w:rsidTr="002B640B">
        <w:trPr>
          <w:trHeight w:val="318"/>
        </w:trPr>
        <w:tc>
          <w:tcPr>
            <w:tcW w:w="1471" w:type="dxa"/>
            <w:tcBorders>
              <w:top w:val="nil"/>
              <w:left w:val="single" w:sz="8" w:space="0" w:color="auto"/>
              <w:bottom w:val="single" w:sz="8" w:space="0" w:color="auto"/>
              <w:right w:val="single" w:sz="4" w:space="0" w:color="auto"/>
            </w:tcBorders>
            <w:shd w:val="clear" w:color="auto" w:fill="auto"/>
            <w:hideMark/>
          </w:tcPr>
          <w:p w:rsidR="009F627D" w:rsidRPr="00003D42" w:rsidRDefault="009F627D" w:rsidP="002B640B">
            <w:pPr>
              <w:jc w:val="both"/>
              <w:rPr>
                <w:b/>
                <w:bCs/>
                <w:iCs/>
                <w:color w:val="000000"/>
                <w:lang w:val="en-US"/>
              </w:rPr>
            </w:pPr>
            <w:r w:rsidRPr="00003D42">
              <w:rPr>
                <w:b/>
                <w:bCs/>
                <w:iCs/>
                <w:color w:val="000000"/>
                <w:sz w:val="22"/>
                <w:szCs w:val="22"/>
                <w:lang w:eastAsia="fr-FR"/>
              </w:rPr>
              <w:t>TOTAL</w:t>
            </w:r>
          </w:p>
        </w:tc>
        <w:tc>
          <w:tcPr>
            <w:tcW w:w="1229" w:type="dxa"/>
            <w:tcBorders>
              <w:top w:val="nil"/>
              <w:left w:val="nil"/>
              <w:bottom w:val="single" w:sz="8" w:space="0" w:color="auto"/>
              <w:right w:val="single" w:sz="4" w:space="0" w:color="auto"/>
            </w:tcBorders>
            <w:shd w:val="clear" w:color="auto" w:fill="auto"/>
            <w:hideMark/>
          </w:tcPr>
          <w:p w:rsidR="009F627D" w:rsidRPr="00003D42" w:rsidRDefault="009F627D" w:rsidP="002B640B">
            <w:pPr>
              <w:jc w:val="center"/>
              <w:rPr>
                <w:b/>
                <w:color w:val="000000"/>
                <w:lang w:val="en-US"/>
              </w:rPr>
            </w:pPr>
            <w:r w:rsidRPr="00003D42">
              <w:rPr>
                <w:b/>
                <w:color w:val="000000"/>
                <w:sz w:val="22"/>
                <w:szCs w:val="22"/>
                <w:lang w:eastAsia="fr-FR"/>
              </w:rPr>
              <w:t>160</w:t>
            </w:r>
          </w:p>
        </w:tc>
        <w:tc>
          <w:tcPr>
            <w:tcW w:w="1550" w:type="dxa"/>
            <w:tcBorders>
              <w:top w:val="nil"/>
              <w:left w:val="nil"/>
              <w:bottom w:val="single" w:sz="8" w:space="0" w:color="auto"/>
              <w:right w:val="single" w:sz="4" w:space="0" w:color="auto"/>
            </w:tcBorders>
            <w:shd w:val="clear" w:color="auto" w:fill="auto"/>
            <w:hideMark/>
          </w:tcPr>
          <w:p w:rsidR="009F627D" w:rsidRPr="00003D42" w:rsidRDefault="009F627D" w:rsidP="002B640B">
            <w:pPr>
              <w:jc w:val="center"/>
              <w:rPr>
                <w:b/>
                <w:color w:val="000000"/>
                <w:lang w:val="en-US"/>
              </w:rPr>
            </w:pPr>
            <w:r w:rsidRPr="00003D42">
              <w:rPr>
                <w:b/>
                <w:color w:val="000000"/>
                <w:sz w:val="22"/>
                <w:szCs w:val="22"/>
                <w:lang w:eastAsia="fr-FR"/>
              </w:rPr>
              <w:t>20</w:t>
            </w:r>
          </w:p>
        </w:tc>
        <w:tc>
          <w:tcPr>
            <w:tcW w:w="1550" w:type="dxa"/>
            <w:tcBorders>
              <w:top w:val="nil"/>
              <w:left w:val="nil"/>
              <w:bottom w:val="single" w:sz="8" w:space="0" w:color="auto"/>
              <w:right w:val="single" w:sz="4" w:space="0" w:color="auto"/>
            </w:tcBorders>
            <w:shd w:val="clear" w:color="auto" w:fill="auto"/>
            <w:hideMark/>
          </w:tcPr>
          <w:p w:rsidR="009F627D" w:rsidRPr="00003D42" w:rsidRDefault="009F627D" w:rsidP="002B640B">
            <w:pPr>
              <w:jc w:val="center"/>
              <w:rPr>
                <w:b/>
                <w:color w:val="000000"/>
                <w:lang w:val="en-US"/>
              </w:rPr>
            </w:pPr>
            <w:r w:rsidRPr="00003D42">
              <w:rPr>
                <w:b/>
                <w:color w:val="000000"/>
                <w:sz w:val="22"/>
                <w:szCs w:val="22"/>
                <w:lang w:eastAsia="fr-FR"/>
              </w:rPr>
              <w:t>5</w:t>
            </w:r>
          </w:p>
        </w:tc>
        <w:tc>
          <w:tcPr>
            <w:tcW w:w="1550" w:type="dxa"/>
            <w:tcBorders>
              <w:top w:val="nil"/>
              <w:left w:val="nil"/>
              <w:bottom w:val="single" w:sz="8" w:space="0" w:color="auto"/>
              <w:right w:val="single" w:sz="4" w:space="0" w:color="auto"/>
            </w:tcBorders>
            <w:shd w:val="clear" w:color="auto" w:fill="auto"/>
            <w:hideMark/>
          </w:tcPr>
          <w:p w:rsidR="009F627D" w:rsidRPr="00003D42" w:rsidRDefault="009F627D" w:rsidP="002B640B">
            <w:pPr>
              <w:jc w:val="center"/>
              <w:rPr>
                <w:b/>
                <w:color w:val="000000"/>
                <w:lang w:val="en-US"/>
              </w:rPr>
            </w:pPr>
            <w:r w:rsidRPr="00003D42">
              <w:rPr>
                <w:b/>
                <w:color w:val="000000"/>
                <w:sz w:val="22"/>
                <w:szCs w:val="22"/>
                <w:lang w:eastAsia="fr-FR"/>
              </w:rPr>
              <w:t>2</w:t>
            </w:r>
          </w:p>
        </w:tc>
        <w:tc>
          <w:tcPr>
            <w:tcW w:w="1550" w:type="dxa"/>
            <w:tcBorders>
              <w:top w:val="nil"/>
              <w:left w:val="nil"/>
              <w:bottom w:val="single" w:sz="8" w:space="0" w:color="auto"/>
              <w:right w:val="single" w:sz="4" w:space="0" w:color="auto"/>
            </w:tcBorders>
            <w:shd w:val="clear" w:color="auto" w:fill="auto"/>
            <w:hideMark/>
          </w:tcPr>
          <w:p w:rsidR="009F627D" w:rsidRPr="00003D42" w:rsidRDefault="009F627D" w:rsidP="002B640B">
            <w:pPr>
              <w:jc w:val="center"/>
              <w:rPr>
                <w:b/>
                <w:color w:val="000000"/>
                <w:lang w:val="en-US"/>
              </w:rPr>
            </w:pPr>
            <w:r w:rsidRPr="00003D42">
              <w:rPr>
                <w:b/>
                <w:color w:val="000000"/>
                <w:sz w:val="22"/>
                <w:szCs w:val="22"/>
                <w:lang w:eastAsia="fr-FR"/>
              </w:rPr>
              <w:t>27</w:t>
            </w:r>
          </w:p>
        </w:tc>
        <w:tc>
          <w:tcPr>
            <w:tcW w:w="1309" w:type="dxa"/>
            <w:tcBorders>
              <w:top w:val="nil"/>
              <w:left w:val="nil"/>
              <w:bottom w:val="single" w:sz="8" w:space="0" w:color="auto"/>
              <w:right w:val="single" w:sz="4" w:space="0" w:color="auto"/>
            </w:tcBorders>
            <w:shd w:val="clear" w:color="auto" w:fill="auto"/>
            <w:hideMark/>
          </w:tcPr>
          <w:p w:rsidR="009F627D" w:rsidRPr="00003D42" w:rsidRDefault="009F627D" w:rsidP="002B640B">
            <w:pPr>
              <w:jc w:val="center"/>
              <w:rPr>
                <w:b/>
                <w:color w:val="000000"/>
                <w:lang w:val="en-US"/>
              </w:rPr>
            </w:pPr>
            <w:r w:rsidRPr="00003D42">
              <w:rPr>
                <w:b/>
                <w:color w:val="000000"/>
                <w:sz w:val="22"/>
                <w:szCs w:val="22"/>
                <w:lang w:eastAsia="fr-FR"/>
              </w:rPr>
              <w:t>5</w:t>
            </w:r>
          </w:p>
        </w:tc>
        <w:tc>
          <w:tcPr>
            <w:tcW w:w="1858" w:type="dxa"/>
            <w:tcBorders>
              <w:top w:val="nil"/>
              <w:left w:val="nil"/>
              <w:bottom w:val="single" w:sz="8" w:space="0" w:color="auto"/>
              <w:right w:val="single" w:sz="4" w:space="0" w:color="auto"/>
            </w:tcBorders>
            <w:shd w:val="clear" w:color="auto" w:fill="auto"/>
            <w:hideMark/>
          </w:tcPr>
          <w:p w:rsidR="009F627D" w:rsidRPr="00003D42" w:rsidRDefault="009F627D" w:rsidP="002B640B">
            <w:pPr>
              <w:jc w:val="center"/>
              <w:rPr>
                <w:b/>
                <w:color w:val="000000"/>
                <w:lang w:val="en-US"/>
              </w:rPr>
            </w:pPr>
            <w:r w:rsidRPr="00003D42">
              <w:rPr>
                <w:b/>
                <w:color w:val="000000"/>
                <w:sz w:val="22"/>
                <w:szCs w:val="22"/>
                <w:lang w:eastAsia="fr-FR"/>
              </w:rPr>
              <w:t>65</w:t>
            </w:r>
          </w:p>
        </w:tc>
        <w:tc>
          <w:tcPr>
            <w:tcW w:w="1469"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color w:val="000000"/>
                <w:lang w:val="en-US"/>
              </w:rPr>
            </w:pPr>
            <w:r w:rsidRPr="00003D42">
              <w:rPr>
                <w:b/>
                <w:color w:val="000000"/>
                <w:sz w:val="22"/>
                <w:szCs w:val="22"/>
                <w:lang w:eastAsia="fr-FR"/>
              </w:rPr>
              <w:t>23</w:t>
            </w:r>
          </w:p>
        </w:tc>
      </w:tr>
    </w:tbl>
    <w:p w:rsidR="009F627D" w:rsidRPr="00003D42" w:rsidRDefault="009F627D" w:rsidP="009F627D">
      <w:pPr>
        <w:rPr>
          <w:sz w:val="16"/>
          <w:szCs w:val="16"/>
        </w:rPr>
      </w:pPr>
    </w:p>
    <w:p w:rsidR="009F627D" w:rsidRPr="00003D42" w:rsidRDefault="009F627D" w:rsidP="009F627D">
      <w:pPr>
        <w:rPr>
          <w:sz w:val="22"/>
          <w:szCs w:val="22"/>
          <w:lang w:val="fr-FR"/>
        </w:rPr>
      </w:pPr>
      <w:r w:rsidRPr="00003D42">
        <w:rPr>
          <w:sz w:val="22"/>
          <w:szCs w:val="22"/>
          <w:lang w:val="fr-FR"/>
        </w:rPr>
        <w:t xml:space="preserve">Commentaires : </w:t>
      </w:r>
    </w:p>
    <w:p w:rsidR="009F627D" w:rsidRPr="00003D42" w:rsidRDefault="009F627D" w:rsidP="009F627D">
      <w:pPr>
        <w:rPr>
          <w:sz w:val="16"/>
          <w:szCs w:val="16"/>
          <w:lang w:val="fr-FR"/>
        </w:rPr>
      </w:pPr>
      <w:r w:rsidRPr="00003D42">
        <w:rPr>
          <w:sz w:val="22"/>
          <w:szCs w:val="22"/>
          <w:lang w:val="fr-FR"/>
        </w:rPr>
        <w:t xml:space="preserve">  </w:t>
      </w:r>
    </w:p>
    <w:p w:rsidR="009F627D" w:rsidRPr="00003D42" w:rsidRDefault="009F627D" w:rsidP="009F627D">
      <w:pPr>
        <w:jc w:val="both"/>
        <w:rPr>
          <w:sz w:val="22"/>
          <w:szCs w:val="22"/>
          <w:lang w:val="fr-FR"/>
        </w:rPr>
      </w:pPr>
      <w:r w:rsidRPr="00003D42">
        <w:rPr>
          <w:sz w:val="22"/>
          <w:szCs w:val="22"/>
          <w:lang w:val="fr-FR"/>
        </w:rPr>
        <w:t>On note une forte diminution des arrangements qui se faisaient soit devant la police soit devant le tribunal soit entre les parents en comparaison avec l’année 2009 où le pourcentage représentée 43% ,cette année le  pourcentage d’arrangement représente 41% cela peut s’expliquer par le fait que les familles aient compris la nécessité de porter plainte à la justice contre les agresseurs. D’autre part il y’a aussi un travail de conseils fournis aux familles par les avocats de l’ONG  au nombre de deux.</w:t>
      </w:r>
    </w:p>
    <w:p w:rsidR="009F627D" w:rsidRPr="00003D42" w:rsidRDefault="009F627D" w:rsidP="009F627D">
      <w:pPr>
        <w:jc w:val="both"/>
        <w:rPr>
          <w:sz w:val="16"/>
          <w:szCs w:val="16"/>
          <w:lang w:val="fr-FR"/>
        </w:rPr>
      </w:pPr>
    </w:p>
    <w:p w:rsidR="009F627D" w:rsidRPr="002600D6" w:rsidRDefault="009F627D" w:rsidP="00067BFE">
      <w:pPr>
        <w:spacing w:after="200" w:line="276" w:lineRule="auto"/>
        <w:rPr>
          <w:sz w:val="22"/>
          <w:szCs w:val="22"/>
          <w:lang w:val="fr-FR"/>
        </w:rPr>
        <w:sectPr w:rsidR="009F627D" w:rsidRPr="002600D6" w:rsidSect="002B640B">
          <w:pgSz w:w="15840" w:h="12240" w:orient="landscape"/>
          <w:pgMar w:top="1440" w:right="1440" w:bottom="1440" w:left="1440" w:header="709" w:footer="709" w:gutter="0"/>
          <w:cols w:space="708"/>
          <w:docGrid w:linePitch="360"/>
        </w:sectPr>
      </w:pPr>
      <w:r w:rsidRPr="00003D42">
        <w:rPr>
          <w:sz w:val="22"/>
          <w:szCs w:val="22"/>
          <w:lang w:val="fr-FR"/>
        </w:rPr>
        <w:t>On constate encore dans le tableau une diminution des cas d’accusation de « </w:t>
      </w:r>
      <w:r w:rsidRPr="00003D42">
        <w:rPr>
          <w:b/>
          <w:bCs/>
          <w:sz w:val="22"/>
          <w:szCs w:val="22"/>
          <w:lang w:val="fr-FR"/>
        </w:rPr>
        <w:t>Zina</w:t>
      </w:r>
      <w:r w:rsidRPr="00003D42">
        <w:rPr>
          <w:sz w:val="22"/>
          <w:szCs w:val="22"/>
          <w:lang w:val="fr-FR"/>
        </w:rPr>
        <w:t xml:space="preserve"> « sur les victimes surtout les mineurs ce –ci peut s’expliquer par les ateliers de plaidoyer organisés aux profils des magistrats et police en 2010.</w:t>
      </w:r>
    </w:p>
    <w:p w:rsidR="009F627D" w:rsidRPr="00003D42" w:rsidRDefault="009F627D" w:rsidP="009F627D">
      <w:pPr>
        <w:pStyle w:val="Titre3"/>
        <w:jc w:val="both"/>
        <w:rPr>
          <w:rFonts w:eastAsia="Arial Unicode MS"/>
          <w:sz w:val="22"/>
          <w:szCs w:val="22"/>
        </w:rPr>
      </w:pPr>
    </w:p>
    <w:p w:rsidR="009F627D" w:rsidRPr="00003D42" w:rsidRDefault="009F627D" w:rsidP="009F627D">
      <w:pPr>
        <w:widowControl w:val="0"/>
        <w:numPr>
          <w:ilvl w:val="0"/>
          <w:numId w:val="35"/>
        </w:numPr>
        <w:autoSpaceDE w:val="0"/>
        <w:autoSpaceDN w:val="0"/>
        <w:jc w:val="both"/>
        <w:rPr>
          <w:b/>
          <w:bCs/>
        </w:rPr>
      </w:pPr>
      <w:r w:rsidRPr="00003D42">
        <w:rPr>
          <w:b/>
          <w:bCs/>
        </w:rPr>
        <w:t>Suivi social et familial</w:t>
      </w:r>
    </w:p>
    <w:p w:rsidR="009F627D" w:rsidRPr="00003D42" w:rsidRDefault="009F627D" w:rsidP="009F627D">
      <w:pPr>
        <w:ind w:left="1080"/>
        <w:jc w:val="both"/>
        <w:rPr>
          <w:b/>
          <w:bCs/>
          <w:sz w:val="16"/>
          <w:szCs w:val="16"/>
        </w:rPr>
      </w:pPr>
    </w:p>
    <w:p w:rsidR="009F627D" w:rsidRPr="00003D42" w:rsidRDefault="009F627D" w:rsidP="009F627D">
      <w:pPr>
        <w:jc w:val="both"/>
        <w:rPr>
          <w:b/>
          <w:bCs/>
          <w:lang w:val="fr-FR"/>
        </w:rPr>
      </w:pPr>
      <w:r w:rsidRPr="00003D42">
        <w:rPr>
          <w:bCs/>
          <w:lang w:val="fr-FR"/>
        </w:rPr>
        <w:t>Toutes les victimes et leurs parents ont reçu les conseils des éducatrices sociales qui font comprendre aux parents l’importance du soutien qu’ils doivent apporter aux victimes pour leur insertion sociale rapide et efficace. L’accent est aussi mis sur l’utilité de continuer la scolarité et sur les droits de l’enfant et de la femme. Ainsi l’éducatrice  accompagne la famille à leur domicile et y retourne 15 jours après pour la 2</w:t>
      </w:r>
      <w:r w:rsidRPr="00003D42">
        <w:rPr>
          <w:bCs/>
          <w:vertAlign w:val="superscript"/>
          <w:lang w:val="fr-FR"/>
        </w:rPr>
        <w:t>ème</w:t>
      </w:r>
      <w:r w:rsidRPr="00003D42">
        <w:rPr>
          <w:bCs/>
          <w:lang w:val="fr-FR"/>
        </w:rPr>
        <w:t xml:space="preserve"> visite de suivi familial pour s’enquérir de la situation de la victime.</w:t>
      </w:r>
      <w:r w:rsidRPr="00003D42">
        <w:rPr>
          <w:b/>
          <w:bCs/>
          <w:lang w:val="fr-FR"/>
        </w:rPr>
        <w:t xml:space="preserve">          </w:t>
      </w:r>
    </w:p>
    <w:p w:rsidR="009F627D" w:rsidRPr="00003D42" w:rsidRDefault="009F627D" w:rsidP="009F627D">
      <w:pPr>
        <w:jc w:val="both"/>
        <w:rPr>
          <w:b/>
          <w:bCs/>
          <w:sz w:val="16"/>
          <w:szCs w:val="16"/>
          <w:lang w:val="fr-FR"/>
        </w:rPr>
      </w:pPr>
    </w:p>
    <w:p w:rsidR="009F627D" w:rsidRPr="00003D42" w:rsidRDefault="009F627D" w:rsidP="009F627D">
      <w:pPr>
        <w:jc w:val="both"/>
        <w:rPr>
          <w:b/>
          <w:bCs/>
          <w:lang w:val="fr-FR"/>
        </w:rPr>
      </w:pPr>
      <w:r w:rsidRPr="00003D42">
        <w:rPr>
          <w:u w:val="single"/>
          <w:lang w:val="fr-FR"/>
        </w:rPr>
        <w:t>Victimes à la charge de </w:t>
      </w:r>
      <w:r w:rsidRPr="00003D42">
        <w:rPr>
          <w:bCs/>
          <w:u w:val="single"/>
          <w:lang w:val="fr-FR"/>
        </w:rPr>
        <w:t>:</w:t>
      </w:r>
    </w:p>
    <w:p w:rsidR="009F627D" w:rsidRPr="00003D42" w:rsidRDefault="009F627D" w:rsidP="009F627D">
      <w:pPr>
        <w:jc w:val="both"/>
        <w:rPr>
          <w:bCs/>
          <w:sz w:val="16"/>
          <w:szCs w:val="16"/>
          <w:lang w:val="fr-FR"/>
        </w:rPr>
      </w:pP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6"/>
        <w:gridCol w:w="1307"/>
        <w:gridCol w:w="1548"/>
        <w:gridCol w:w="1548"/>
        <w:gridCol w:w="2206"/>
        <w:gridCol w:w="1326"/>
      </w:tblGrid>
      <w:tr w:rsidR="009F627D" w:rsidRPr="00003D42" w:rsidTr="002B640B">
        <w:trPr>
          <w:trHeight w:val="579"/>
        </w:trPr>
        <w:tc>
          <w:tcPr>
            <w:tcW w:w="936" w:type="dxa"/>
            <w:tcBorders>
              <w:top w:val="nil"/>
              <w:left w:val="nil"/>
            </w:tcBorders>
          </w:tcPr>
          <w:p w:rsidR="009F627D" w:rsidRPr="00003D42" w:rsidRDefault="009F627D" w:rsidP="002B640B">
            <w:pPr>
              <w:jc w:val="both"/>
              <w:rPr>
                <w:b/>
                <w:bCs/>
                <w:lang w:val="fr-FR"/>
              </w:rPr>
            </w:pPr>
          </w:p>
        </w:tc>
        <w:tc>
          <w:tcPr>
            <w:tcW w:w="1307" w:type="dxa"/>
          </w:tcPr>
          <w:p w:rsidR="009F627D" w:rsidRPr="00003D42" w:rsidRDefault="009F627D" w:rsidP="002B640B">
            <w:pPr>
              <w:pStyle w:val="Titre1"/>
              <w:jc w:val="both"/>
            </w:pPr>
            <w:r w:rsidRPr="00003D42">
              <w:t>Père/mère</w:t>
            </w:r>
          </w:p>
        </w:tc>
        <w:tc>
          <w:tcPr>
            <w:tcW w:w="1548" w:type="dxa"/>
          </w:tcPr>
          <w:p w:rsidR="009F627D" w:rsidRPr="00003D42" w:rsidRDefault="009F627D" w:rsidP="002B640B">
            <w:pPr>
              <w:jc w:val="both"/>
              <w:rPr>
                <w:b/>
                <w:bCs/>
              </w:rPr>
            </w:pPr>
            <w:r w:rsidRPr="00003D42">
              <w:rPr>
                <w:b/>
                <w:bCs/>
              </w:rPr>
              <w:t>Mère seule</w:t>
            </w:r>
          </w:p>
        </w:tc>
        <w:tc>
          <w:tcPr>
            <w:tcW w:w="1548" w:type="dxa"/>
          </w:tcPr>
          <w:p w:rsidR="009F627D" w:rsidRPr="00003D42" w:rsidRDefault="009F627D" w:rsidP="002B640B">
            <w:pPr>
              <w:jc w:val="both"/>
              <w:rPr>
                <w:b/>
                <w:bCs/>
              </w:rPr>
            </w:pPr>
            <w:r w:rsidRPr="00003D42">
              <w:rPr>
                <w:b/>
                <w:bCs/>
              </w:rPr>
              <w:t>Père seul</w:t>
            </w:r>
          </w:p>
        </w:tc>
        <w:tc>
          <w:tcPr>
            <w:tcW w:w="2206" w:type="dxa"/>
          </w:tcPr>
          <w:p w:rsidR="009F627D" w:rsidRPr="00003D42" w:rsidRDefault="009F627D" w:rsidP="002B640B">
            <w:pPr>
              <w:jc w:val="both"/>
              <w:rPr>
                <w:b/>
                <w:bCs/>
              </w:rPr>
            </w:pPr>
            <w:r w:rsidRPr="00003D42">
              <w:rPr>
                <w:b/>
                <w:bCs/>
              </w:rPr>
              <w:t>Autres parents/tuteurs</w:t>
            </w:r>
          </w:p>
        </w:tc>
        <w:tc>
          <w:tcPr>
            <w:tcW w:w="1326" w:type="dxa"/>
          </w:tcPr>
          <w:p w:rsidR="009F627D" w:rsidRPr="00003D42" w:rsidRDefault="009F627D" w:rsidP="002B640B">
            <w:pPr>
              <w:jc w:val="both"/>
              <w:rPr>
                <w:b/>
                <w:bCs/>
              </w:rPr>
            </w:pPr>
            <w:r w:rsidRPr="00003D42">
              <w:rPr>
                <w:b/>
                <w:bCs/>
              </w:rPr>
              <w:t xml:space="preserve"> Total</w:t>
            </w:r>
          </w:p>
          <w:p w:rsidR="009F627D" w:rsidRPr="00003D42" w:rsidRDefault="009F627D" w:rsidP="002B640B">
            <w:pPr>
              <w:jc w:val="both"/>
              <w:rPr>
                <w:b/>
                <w:bCs/>
              </w:rPr>
            </w:pPr>
          </w:p>
        </w:tc>
      </w:tr>
      <w:tr w:rsidR="009F627D" w:rsidRPr="00003D42" w:rsidTr="002B640B">
        <w:trPr>
          <w:trHeight w:val="305"/>
        </w:trPr>
        <w:tc>
          <w:tcPr>
            <w:tcW w:w="936" w:type="dxa"/>
          </w:tcPr>
          <w:p w:rsidR="009F627D" w:rsidRPr="00003D42" w:rsidRDefault="009F627D" w:rsidP="002B640B">
            <w:pPr>
              <w:pStyle w:val="Titre3"/>
              <w:jc w:val="both"/>
              <w:rPr>
                <w:b w:val="0"/>
                <w:sz w:val="24"/>
                <w:szCs w:val="24"/>
              </w:rPr>
            </w:pPr>
            <w:r w:rsidRPr="00003D42">
              <w:rPr>
                <w:b w:val="0"/>
                <w:sz w:val="24"/>
                <w:szCs w:val="24"/>
              </w:rPr>
              <w:t>Effectif</w:t>
            </w:r>
          </w:p>
        </w:tc>
        <w:tc>
          <w:tcPr>
            <w:tcW w:w="1307" w:type="dxa"/>
          </w:tcPr>
          <w:p w:rsidR="009F627D" w:rsidRPr="00003D42" w:rsidRDefault="009F627D" w:rsidP="002B640B">
            <w:pPr>
              <w:jc w:val="both"/>
              <w:rPr>
                <w:bCs/>
                <w:highlight w:val="yellow"/>
              </w:rPr>
            </w:pPr>
            <w:r w:rsidRPr="00003D42">
              <w:rPr>
                <w:bCs/>
              </w:rPr>
              <w:t>41</w:t>
            </w:r>
          </w:p>
        </w:tc>
        <w:tc>
          <w:tcPr>
            <w:tcW w:w="1548" w:type="dxa"/>
          </w:tcPr>
          <w:p w:rsidR="009F627D" w:rsidRPr="00003D42" w:rsidRDefault="009F627D" w:rsidP="002B640B">
            <w:pPr>
              <w:jc w:val="both"/>
              <w:rPr>
                <w:bCs/>
              </w:rPr>
            </w:pPr>
            <w:r w:rsidRPr="00003D42">
              <w:rPr>
                <w:bCs/>
              </w:rPr>
              <w:t>45</w:t>
            </w:r>
          </w:p>
        </w:tc>
        <w:tc>
          <w:tcPr>
            <w:tcW w:w="1548" w:type="dxa"/>
          </w:tcPr>
          <w:p w:rsidR="009F627D" w:rsidRPr="00003D42" w:rsidRDefault="009F627D" w:rsidP="002B640B">
            <w:pPr>
              <w:jc w:val="both"/>
              <w:rPr>
                <w:bCs/>
              </w:rPr>
            </w:pPr>
            <w:r w:rsidRPr="00003D42">
              <w:rPr>
                <w:bCs/>
              </w:rPr>
              <w:t>16</w:t>
            </w:r>
          </w:p>
        </w:tc>
        <w:tc>
          <w:tcPr>
            <w:tcW w:w="2206" w:type="dxa"/>
          </w:tcPr>
          <w:p w:rsidR="009F627D" w:rsidRPr="00003D42" w:rsidRDefault="009F627D" w:rsidP="002B640B">
            <w:pPr>
              <w:jc w:val="both"/>
              <w:rPr>
                <w:bCs/>
              </w:rPr>
            </w:pPr>
            <w:r w:rsidRPr="00003D42">
              <w:rPr>
                <w:bCs/>
              </w:rPr>
              <w:t>38</w:t>
            </w:r>
          </w:p>
        </w:tc>
        <w:tc>
          <w:tcPr>
            <w:tcW w:w="1326" w:type="dxa"/>
          </w:tcPr>
          <w:p w:rsidR="009F627D" w:rsidRPr="00003D42" w:rsidRDefault="009F627D" w:rsidP="002B640B">
            <w:pPr>
              <w:jc w:val="both"/>
              <w:rPr>
                <w:bCs/>
                <w:highlight w:val="yellow"/>
              </w:rPr>
            </w:pPr>
            <w:r w:rsidRPr="00003D42">
              <w:rPr>
                <w:bCs/>
              </w:rPr>
              <w:t>160</w:t>
            </w:r>
          </w:p>
        </w:tc>
      </w:tr>
    </w:tbl>
    <w:p w:rsidR="009F627D" w:rsidRPr="00003D42" w:rsidRDefault="009F627D" w:rsidP="009F627D">
      <w:pPr>
        <w:jc w:val="both"/>
        <w:rPr>
          <w:bCs/>
        </w:rPr>
      </w:pPr>
    </w:p>
    <w:tbl>
      <w:tblPr>
        <w:tblW w:w="10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450"/>
        <w:gridCol w:w="2498"/>
        <w:gridCol w:w="2656"/>
        <w:gridCol w:w="2677"/>
      </w:tblGrid>
      <w:tr w:rsidR="009F627D" w:rsidRPr="00003D42" w:rsidTr="002B640B">
        <w:trPr>
          <w:trHeight w:val="554"/>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003D42">
              <w:rPr>
                <w:b/>
              </w:rPr>
              <w:t xml:space="preserve">Mois </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rPr>
            </w:pPr>
            <w:r w:rsidRPr="00003D42">
              <w:rPr>
                <w:b/>
                <w:color w:val="000000"/>
              </w:rPr>
              <w:t>Nombre de Victimes</w:t>
            </w:r>
          </w:p>
        </w:tc>
        <w:tc>
          <w:tcPr>
            <w:tcW w:w="5333" w:type="dxa"/>
            <w:gridSpan w:val="2"/>
          </w:tcPr>
          <w:p w:rsidR="009F627D" w:rsidRPr="00003D42" w:rsidRDefault="009F627D" w:rsidP="0093052E">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lang w:val="fr-FR"/>
              </w:rPr>
            </w:pPr>
            <w:r w:rsidRPr="00003D42">
              <w:rPr>
                <w:b/>
                <w:bCs/>
                <w:lang w:val="fr-CI"/>
              </w:rPr>
              <w:t>visites</w:t>
            </w:r>
            <w:r w:rsidRPr="00003D42">
              <w:rPr>
                <w:b/>
                <w:bCs/>
                <w:lang w:val="fr-FR"/>
              </w:rPr>
              <w:t xml:space="preserve">  à domicile effectuées en 2010</w:t>
            </w:r>
          </w:p>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003D42">
              <w:rPr>
                <w:b/>
                <w:bCs/>
              </w:rPr>
              <w:t>1ere                                    2eme</w:t>
            </w:r>
          </w:p>
        </w:tc>
      </w:tr>
      <w:tr w:rsidR="009F627D" w:rsidRPr="00003D42" w:rsidTr="002B640B">
        <w:trPr>
          <w:trHeight w:val="225"/>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03D42">
              <w:rPr>
                <w:bCs/>
              </w:rPr>
              <w:t>Janvier</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000000"/>
              </w:rPr>
            </w:pPr>
            <w:r w:rsidRPr="00003D42">
              <w:rPr>
                <w:bCs/>
                <w:color w:val="000000"/>
              </w:rPr>
              <w:t>11</w:t>
            </w:r>
          </w:p>
        </w:tc>
        <w:tc>
          <w:tcPr>
            <w:tcW w:w="2656"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08</w:t>
            </w:r>
          </w:p>
        </w:tc>
        <w:tc>
          <w:tcPr>
            <w:tcW w:w="2677" w:type="dxa"/>
            <w:shd w:val="clear" w:color="auto" w:fill="auto"/>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06</w:t>
            </w:r>
          </w:p>
        </w:tc>
      </w:tr>
      <w:tr w:rsidR="009F627D" w:rsidRPr="00003D42" w:rsidTr="002B640B">
        <w:trPr>
          <w:trHeight w:val="225"/>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03D42">
              <w:rPr>
                <w:bCs/>
              </w:rPr>
              <w:t>Février</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000000"/>
              </w:rPr>
            </w:pPr>
            <w:r w:rsidRPr="00003D42">
              <w:rPr>
                <w:bCs/>
                <w:color w:val="000000"/>
              </w:rPr>
              <w:t>06</w:t>
            </w:r>
          </w:p>
        </w:tc>
        <w:tc>
          <w:tcPr>
            <w:tcW w:w="2656"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05</w:t>
            </w:r>
          </w:p>
        </w:tc>
        <w:tc>
          <w:tcPr>
            <w:tcW w:w="2677" w:type="dxa"/>
            <w:shd w:val="clear" w:color="auto" w:fill="auto"/>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05</w:t>
            </w:r>
          </w:p>
        </w:tc>
      </w:tr>
      <w:tr w:rsidR="009F627D" w:rsidRPr="00003D42" w:rsidTr="002B640B">
        <w:trPr>
          <w:trHeight w:val="239"/>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03D42">
              <w:rPr>
                <w:bCs/>
              </w:rPr>
              <w:t>Mars</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000000"/>
              </w:rPr>
            </w:pPr>
            <w:r w:rsidRPr="00003D42">
              <w:rPr>
                <w:bCs/>
                <w:color w:val="000000"/>
              </w:rPr>
              <w:t>11</w:t>
            </w:r>
          </w:p>
        </w:tc>
        <w:tc>
          <w:tcPr>
            <w:tcW w:w="2656"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06</w:t>
            </w:r>
          </w:p>
        </w:tc>
        <w:tc>
          <w:tcPr>
            <w:tcW w:w="2677" w:type="dxa"/>
            <w:shd w:val="clear" w:color="auto" w:fill="auto"/>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03</w:t>
            </w:r>
          </w:p>
        </w:tc>
      </w:tr>
      <w:tr w:rsidR="009F627D" w:rsidRPr="00003D42" w:rsidTr="002B640B">
        <w:trPr>
          <w:trHeight w:val="225"/>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03D42">
              <w:rPr>
                <w:bCs/>
              </w:rPr>
              <w:t>Avril</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000000"/>
              </w:rPr>
            </w:pPr>
            <w:r w:rsidRPr="00003D42">
              <w:rPr>
                <w:bCs/>
                <w:color w:val="000000"/>
              </w:rPr>
              <w:t>08</w:t>
            </w:r>
          </w:p>
        </w:tc>
        <w:tc>
          <w:tcPr>
            <w:tcW w:w="2656"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07</w:t>
            </w:r>
          </w:p>
        </w:tc>
        <w:tc>
          <w:tcPr>
            <w:tcW w:w="2677" w:type="dxa"/>
            <w:shd w:val="clear" w:color="auto" w:fill="auto"/>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07</w:t>
            </w:r>
          </w:p>
        </w:tc>
      </w:tr>
      <w:tr w:rsidR="009F627D" w:rsidRPr="00003D42" w:rsidTr="002B640B">
        <w:trPr>
          <w:trHeight w:val="225"/>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03D42">
              <w:rPr>
                <w:bCs/>
              </w:rPr>
              <w:t>Mai</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color w:val="000000"/>
              </w:rPr>
            </w:pPr>
            <w:r w:rsidRPr="00003D42">
              <w:rPr>
                <w:bCs/>
                <w:color w:val="000000"/>
              </w:rPr>
              <w:t>20</w:t>
            </w:r>
          </w:p>
        </w:tc>
        <w:tc>
          <w:tcPr>
            <w:tcW w:w="2656"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19</w:t>
            </w:r>
          </w:p>
        </w:tc>
        <w:tc>
          <w:tcPr>
            <w:tcW w:w="2677" w:type="dxa"/>
            <w:shd w:val="clear" w:color="auto" w:fill="auto"/>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15</w:t>
            </w:r>
          </w:p>
        </w:tc>
      </w:tr>
      <w:tr w:rsidR="009F627D" w:rsidRPr="00003D42" w:rsidTr="002B640B">
        <w:trPr>
          <w:trHeight w:val="239"/>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03D42">
              <w:rPr>
                <w:bCs/>
              </w:rPr>
              <w:t>Juin</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07</w:t>
            </w:r>
          </w:p>
        </w:tc>
        <w:tc>
          <w:tcPr>
            <w:tcW w:w="2656"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07</w:t>
            </w:r>
          </w:p>
        </w:tc>
        <w:tc>
          <w:tcPr>
            <w:tcW w:w="2677" w:type="dxa"/>
            <w:shd w:val="clear" w:color="auto" w:fill="auto"/>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05</w:t>
            </w:r>
          </w:p>
        </w:tc>
      </w:tr>
      <w:tr w:rsidR="009F627D" w:rsidRPr="00003D42" w:rsidTr="002B640B">
        <w:trPr>
          <w:trHeight w:val="239"/>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03D42">
              <w:rPr>
                <w:bCs/>
              </w:rPr>
              <w:t>Juillet</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17</w:t>
            </w:r>
          </w:p>
        </w:tc>
        <w:tc>
          <w:tcPr>
            <w:tcW w:w="2656"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16</w:t>
            </w:r>
          </w:p>
        </w:tc>
        <w:tc>
          <w:tcPr>
            <w:tcW w:w="2677" w:type="dxa"/>
            <w:shd w:val="clear" w:color="auto" w:fill="auto"/>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00</w:t>
            </w:r>
          </w:p>
        </w:tc>
      </w:tr>
      <w:tr w:rsidR="009F627D" w:rsidRPr="00003D42" w:rsidTr="002B640B">
        <w:trPr>
          <w:trHeight w:val="239"/>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03D42">
              <w:rPr>
                <w:bCs/>
              </w:rPr>
              <w:t xml:space="preserve">Aout </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19</w:t>
            </w:r>
          </w:p>
        </w:tc>
        <w:tc>
          <w:tcPr>
            <w:tcW w:w="2656"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5</w:t>
            </w:r>
          </w:p>
        </w:tc>
        <w:tc>
          <w:tcPr>
            <w:tcW w:w="2677" w:type="dxa"/>
            <w:shd w:val="clear" w:color="auto" w:fill="auto"/>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00</w:t>
            </w:r>
          </w:p>
        </w:tc>
      </w:tr>
      <w:tr w:rsidR="009F627D" w:rsidRPr="00003D42" w:rsidTr="002B640B">
        <w:trPr>
          <w:trHeight w:val="239"/>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03D42">
              <w:rPr>
                <w:bCs/>
              </w:rPr>
              <w:t xml:space="preserve">Septembre </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14</w:t>
            </w:r>
          </w:p>
        </w:tc>
        <w:tc>
          <w:tcPr>
            <w:tcW w:w="2656"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5</w:t>
            </w:r>
          </w:p>
        </w:tc>
        <w:tc>
          <w:tcPr>
            <w:tcW w:w="2677" w:type="dxa"/>
            <w:shd w:val="clear" w:color="auto" w:fill="auto"/>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00</w:t>
            </w:r>
          </w:p>
        </w:tc>
      </w:tr>
      <w:tr w:rsidR="009F627D" w:rsidRPr="00003D42" w:rsidTr="002B640B">
        <w:trPr>
          <w:trHeight w:val="239"/>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03D42">
              <w:rPr>
                <w:bCs/>
              </w:rPr>
              <w:t>octobre</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19</w:t>
            </w:r>
          </w:p>
        </w:tc>
        <w:tc>
          <w:tcPr>
            <w:tcW w:w="2656"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19</w:t>
            </w:r>
          </w:p>
        </w:tc>
        <w:tc>
          <w:tcPr>
            <w:tcW w:w="2677" w:type="dxa"/>
            <w:shd w:val="clear" w:color="auto" w:fill="auto"/>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12</w:t>
            </w:r>
          </w:p>
        </w:tc>
      </w:tr>
      <w:tr w:rsidR="009F627D" w:rsidRPr="00003D42" w:rsidTr="002B640B">
        <w:trPr>
          <w:trHeight w:val="239"/>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03D42">
              <w:rPr>
                <w:bCs/>
              </w:rPr>
              <w:t>Novembre</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16</w:t>
            </w:r>
          </w:p>
        </w:tc>
        <w:tc>
          <w:tcPr>
            <w:tcW w:w="2656"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14</w:t>
            </w:r>
          </w:p>
        </w:tc>
        <w:tc>
          <w:tcPr>
            <w:tcW w:w="2677" w:type="dxa"/>
            <w:shd w:val="clear" w:color="auto" w:fill="auto"/>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00</w:t>
            </w:r>
          </w:p>
        </w:tc>
      </w:tr>
      <w:tr w:rsidR="009F627D" w:rsidRPr="00003D42" w:rsidTr="002B640B">
        <w:trPr>
          <w:trHeight w:val="239"/>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03D42">
              <w:rPr>
                <w:bCs/>
              </w:rPr>
              <w:t xml:space="preserve">Décembre </w:t>
            </w:r>
          </w:p>
        </w:tc>
        <w:tc>
          <w:tcPr>
            <w:tcW w:w="249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12</w:t>
            </w:r>
          </w:p>
        </w:tc>
        <w:tc>
          <w:tcPr>
            <w:tcW w:w="2656"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12</w:t>
            </w:r>
          </w:p>
        </w:tc>
        <w:tc>
          <w:tcPr>
            <w:tcW w:w="2677" w:type="dxa"/>
            <w:shd w:val="clear" w:color="auto" w:fill="auto"/>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rPr>
            </w:pPr>
            <w:r w:rsidRPr="00003D42">
              <w:rPr>
                <w:bCs/>
              </w:rPr>
              <w:t>07</w:t>
            </w:r>
          </w:p>
        </w:tc>
      </w:tr>
      <w:tr w:rsidR="009F627D" w:rsidRPr="00003D42" w:rsidTr="002B640B">
        <w:trPr>
          <w:trHeight w:val="225"/>
        </w:trPr>
        <w:tc>
          <w:tcPr>
            <w:tcW w:w="245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03D42">
              <w:rPr>
                <w:b/>
              </w:rPr>
              <w:t>TOTAL</w:t>
            </w:r>
          </w:p>
        </w:tc>
        <w:tc>
          <w:tcPr>
            <w:tcW w:w="2498" w:type="dxa"/>
          </w:tcPr>
          <w:p w:rsidR="009F627D" w:rsidRPr="00003D42" w:rsidRDefault="00067BFE"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160</w:t>
            </w:r>
          </w:p>
        </w:tc>
        <w:tc>
          <w:tcPr>
            <w:tcW w:w="2656" w:type="dxa"/>
          </w:tcPr>
          <w:p w:rsidR="009F627D" w:rsidRPr="00003D42" w:rsidRDefault="00707F6E"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                 123</w:t>
            </w:r>
          </w:p>
        </w:tc>
        <w:tc>
          <w:tcPr>
            <w:tcW w:w="2677" w:type="dxa"/>
            <w:shd w:val="clear" w:color="auto" w:fill="auto"/>
          </w:tcPr>
          <w:p w:rsidR="009F627D" w:rsidRPr="00003D42" w:rsidRDefault="009A7A9A"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53</w:t>
            </w:r>
          </w:p>
        </w:tc>
      </w:tr>
    </w:tbl>
    <w:p w:rsidR="009F627D" w:rsidRPr="00003D42" w:rsidRDefault="009F627D" w:rsidP="009F627D">
      <w:pPr>
        <w:tabs>
          <w:tab w:val="left" w:pos="-1152"/>
          <w:tab w:val="left" w:pos="-720"/>
          <w:tab w:val="left" w:pos="426"/>
          <w:tab w:val="left" w:pos="720"/>
          <w:tab w:val="left" w:pos="1440"/>
          <w:tab w:val="left" w:pos="2160"/>
          <w:tab w:val="left" w:pos="2755"/>
          <w:tab w:val="left" w:pos="3240"/>
          <w:tab w:val="left" w:pos="3600"/>
          <w:tab w:val="left" w:pos="4320"/>
          <w:tab w:val="left" w:pos="5040"/>
          <w:tab w:val="left" w:pos="5760"/>
          <w:tab w:val="left" w:pos="693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aps/>
          <w:u w:val="single"/>
        </w:rPr>
      </w:pPr>
    </w:p>
    <w:p w:rsidR="009F627D" w:rsidRPr="00003D42" w:rsidRDefault="009F627D" w:rsidP="009F627D">
      <w:pPr>
        <w:tabs>
          <w:tab w:val="left" w:pos="-1152"/>
          <w:tab w:val="left" w:pos="-720"/>
          <w:tab w:val="left" w:pos="426"/>
          <w:tab w:val="left" w:pos="720"/>
          <w:tab w:val="left" w:pos="1440"/>
          <w:tab w:val="left" w:pos="2160"/>
          <w:tab w:val="left" w:pos="2755"/>
          <w:tab w:val="left" w:pos="3240"/>
          <w:tab w:val="left" w:pos="3600"/>
          <w:tab w:val="left" w:pos="4320"/>
          <w:tab w:val="left" w:pos="5040"/>
          <w:tab w:val="left" w:pos="5760"/>
          <w:tab w:val="left" w:pos="693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aps/>
          <w:u w:val="single"/>
        </w:rPr>
      </w:pPr>
    </w:p>
    <w:p w:rsidR="009F627D" w:rsidRPr="00003D42" w:rsidRDefault="009F627D" w:rsidP="009F627D">
      <w:pPr>
        <w:jc w:val="both"/>
        <w:rPr>
          <w:b/>
          <w:caps/>
          <w:sz w:val="16"/>
          <w:szCs w:val="16"/>
          <w:u w:val="single"/>
          <w:lang w:val="fr-FR"/>
        </w:rPr>
      </w:pPr>
    </w:p>
    <w:p w:rsidR="009F627D" w:rsidRPr="00003D42" w:rsidRDefault="009F627D" w:rsidP="009F627D">
      <w:pPr>
        <w:rPr>
          <w:b/>
          <w:caps/>
          <w:sz w:val="16"/>
          <w:szCs w:val="16"/>
          <w:u w:val="single"/>
          <w:lang w:val="fr-FR"/>
        </w:rPr>
      </w:pPr>
    </w:p>
    <w:p w:rsidR="009F627D" w:rsidRPr="00003D42" w:rsidRDefault="009F627D" w:rsidP="009F627D">
      <w:pPr>
        <w:jc w:val="center"/>
        <w:rPr>
          <w:sz w:val="22"/>
          <w:szCs w:val="22"/>
        </w:rPr>
        <w:sectPr w:rsidR="009F627D" w:rsidRPr="00003D42" w:rsidSect="002B640B">
          <w:pgSz w:w="12240" w:h="15840"/>
          <w:pgMar w:top="1440" w:right="1440" w:bottom="1440" w:left="1440" w:header="709" w:footer="709" w:gutter="0"/>
          <w:cols w:space="708"/>
          <w:docGrid w:linePitch="360"/>
        </w:sectPr>
      </w:pPr>
    </w:p>
    <w:p w:rsidR="009F627D" w:rsidRPr="00003D42" w:rsidRDefault="009F627D" w:rsidP="009F627D">
      <w:pPr>
        <w:widowControl w:val="0"/>
        <w:numPr>
          <w:ilvl w:val="0"/>
          <w:numId w:val="48"/>
        </w:numPr>
        <w:autoSpaceDE w:val="0"/>
        <w:autoSpaceDN w:val="0"/>
        <w:jc w:val="both"/>
        <w:rPr>
          <w:b/>
          <w:bCs/>
        </w:rPr>
      </w:pPr>
      <w:r w:rsidRPr="00003D42">
        <w:rPr>
          <w:b/>
          <w:bCs/>
        </w:rPr>
        <w:lastRenderedPageBreak/>
        <w:t>Suivi psychologique</w:t>
      </w:r>
    </w:p>
    <w:p w:rsidR="009F627D" w:rsidRPr="00003D42" w:rsidRDefault="009F627D" w:rsidP="009F627D">
      <w:pPr>
        <w:jc w:val="both"/>
        <w:rPr>
          <w:b/>
          <w:bCs/>
          <w:sz w:val="16"/>
          <w:szCs w:val="16"/>
        </w:rPr>
      </w:pPr>
    </w:p>
    <w:p w:rsidR="009F627D" w:rsidRPr="00003D42" w:rsidRDefault="0093052E" w:rsidP="009F627D">
      <w:pPr>
        <w:jc w:val="both"/>
        <w:rPr>
          <w:bCs/>
          <w:lang w:val="fr-FR"/>
        </w:rPr>
      </w:pPr>
      <w:r>
        <w:rPr>
          <w:bCs/>
          <w:lang w:val="fr-FR"/>
        </w:rPr>
        <w:t xml:space="preserve">   </w:t>
      </w:r>
      <w:r w:rsidR="009F627D" w:rsidRPr="00003D42">
        <w:rPr>
          <w:bCs/>
          <w:lang w:val="fr-FR"/>
        </w:rPr>
        <w:t xml:space="preserve">Les victimes et leurs parents suivent des séances thérapeutiques au niveau du centre. </w:t>
      </w:r>
    </w:p>
    <w:p w:rsidR="009F627D" w:rsidRPr="00003D42" w:rsidRDefault="009F627D" w:rsidP="009F627D">
      <w:pPr>
        <w:jc w:val="both"/>
        <w:rPr>
          <w:bCs/>
          <w:lang w:val="fr-FR"/>
        </w:rPr>
      </w:pPr>
      <w:r w:rsidRPr="00003D42">
        <w:rPr>
          <w:bCs/>
          <w:lang w:val="fr-FR"/>
        </w:rPr>
        <w:t xml:space="preserve">Un psychologue les consulte et les conseille, et des assistants sociaux l’aident durant des séances appelées « groupes de paroles » pour surmonter leurs problèmes. Des conseils sont donnés aussi bien aux victimes qu’à leurs parents. </w:t>
      </w:r>
    </w:p>
    <w:p w:rsidR="009F627D" w:rsidRPr="00003D42" w:rsidRDefault="009F627D" w:rsidP="009F627D">
      <w:pPr>
        <w:tabs>
          <w:tab w:val="left" w:pos="-1152"/>
          <w:tab w:val="left" w:pos="-720"/>
          <w:tab w:val="left" w:pos="426"/>
          <w:tab w:val="left" w:pos="2160"/>
          <w:tab w:val="left" w:pos="2755"/>
          <w:tab w:val="left" w:pos="3240"/>
          <w:tab w:val="left" w:pos="3600"/>
          <w:tab w:val="left" w:pos="4320"/>
          <w:tab w:val="left" w:pos="5040"/>
          <w:tab w:val="left" w:pos="5760"/>
          <w:tab w:val="left" w:pos="693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lang w:val="fr-FR"/>
        </w:rPr>
      </w:pPr>
    </w:p>
    <w:p w:rsidR="009F627D" w:rsidRPr="00003D42" w:rsidRDefault="009F627D" w:rsidP="009F627D">
      <w:pPr>
        <w:tabs>
          <w:tab w:val="left" w:pos="-1152"/>
          <w:tab w:val="left" w:pos="-720"/>
          <w:tab w:val="left" w:pos="426"/>
          <w:tab w:val="left" w:pos="720"/>
          <w:tab w:val="left" w:pos="1440"/>
          <w:tab w:val="left" w:pos="2160"/>
          <w:tab w:val="left" w:pos="2755"/>
          <w:tab w:val="left" w:pos="3240"/>
          <w:tab w:val="left" w:pos="3600"/>
          <w:tab w:val="left" w:pos="4320"/>
          <w:tab w:val="left" w:pos="5040"/>
          <w:tab w:val="left" w:pos="5760"/>
          <w:tab w:val="left" w:pos="693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003D42">
        <w:rPr>
          <w:b/>
          <w:lang w:val="fr-FR"/>
        </w:rPr>
        <w:t xml:space="preserve">              </w:t>
      </w:r>
      <w:r w:rsidRPr="00003D42">
        <w:rPr>
          <w:b/>
        </w:rPr>
        <w:t>ASSISTANCE PSYCHOLOGIQUE</w:t>
      </w:r>
    </w:p>
    <w:p w:rsidR="009F627D" w:rsidRPr="00003D42" w:rsidRDefault="009F627D" w:rsidP="009F627D">
      <w:pPr>
        <w:tabs>
          <w:tab w:val="left" w:pos="-1152"/>
          <w:tab w:val="left" w:pos="-720"/>
          <w:tab w:val="left" w:pos="426"/>
          <w:tab w:val="left" w:pos="720"/>
          <w:tab w:val="left" w:pos="1440"/>
          <w:tab w:val="left" w:pos="2160"/>
          <w:tab w:val="left" w:pos="2755"/>
          <w:tab w:val="left" w:pos="3240"/>
          <w:tab w:val="left" w:pos="3600"/>
          <w:tab w:val="left" w:pos="4320"/>
          <w:tab w:val="left" w:pos="5040"/>
          <w:tab w:val="left" w:pos="5760"/>
          <w:tab w:val="left" w:pos="693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sidRPr="00003D42">
        <w:rPr>
          <w:b/>
        </w:rPr>
        <w:t xml:space="preserve"> </w:t>
      </w:r>
    </w:p>
    <w:tbl>
      <w:tblPr>
        <w:tblW w:w="10047" w:type="dxa"/>
        <w:tblInd w:w="55" w:type="dxa"/>
        <w:tblCellMar>
          <w:left w:w="70" w:type="dxa"/>
          <w:right w:w="70" w:type="dxa"/>
        </w:tblCellMar>
        <w:tblLook w:val="04A0"/>
      </w:tblPr>
      <w:tblGrid>
        <w:gridCol w:w="2052"/>
        <w:gridCol w:w="2612"/>
        <w:gridCol w:w="1666"/>
        <w:gridCol w:w="1773"/>
        <w:gridCol w:w="1944"/>
      </w:tblGrid>
      <w:tr w:rsidR="009F627D" w:rsidRPr="00003D42" w:rsidTr="002B640B">
        <w:trPr>
          <w:trHeight w:val="884"/>
        </w:trPr>
        <w:tc>
          <w:tcPr>
            <w:tcW w:w="2052" w:type="dxa"/>
            <w:tcBorders>
              <w:top w:val="single" w:sz="8" w:space="0" w:color="auto"/>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aps/>
                <w:color w:val="000000"/>
                <w:lang w:eastAsia="fr-FR"/>
              </w:rPr>
              <w:t>mois</w:t>
            </w:r>
          </w:p>
        </w:tc>
        <w:tc>
          <w:tcPr>
            <w:tcW w:w="2612" w:type="dxa"/>
            <w:tcBorders>
              <w:top w:val="single" w:sz="8" w:space="0" w:color="auto"/>
              <w:left w:val="nil"/>
              <w:bottom w:val="single" w:sz="8" w:space="0" w:color="auto"/>
              <w:right w:val="single" w:sz="8" w:space="0" w:color="auto"/>
            </w:tcBorders>
            <w:shd w:val="clear" w:color="auto" w:fill="auto"/>
            <w:hideMark/>
          </w:tcPr>
          <w:p w:rsidR="009F627D" w:rsidRPr="00003D42" w:rsidRDefault="009F627D" w:rsidP="0093052E">
            <w:pPr>
              <w:rPr>
                <w:b/>
                <w:bCs/>
                <w:color w:val="000000"/>
                <w:lang w:val="fr-FR" w:eastAsia="fr-FR"/>
              </w:rPr>
            </w:pPr>
            <w:r w:rsidRPr="00003D42">
              <w:rPr>
                <w:b/>
                <w:bCs/>
                <w:color w:val="000000"/>
                <w:lang w:val="fr-FR" w:eastAsia="fr-FR"/>
              </w:rPr>
              <w:t>Consultation et suivi psychologique des victimes</w:t>
            </w:r>
          </w:p>
        </w:tc>
        <w:tc>
          <w:tcPr>
            <w:tcW w:w="1666" w:type="dxa"/>
            <w:tcBorders>
              <w:top w:val="single" w:sz="8" w:space="0" w:color="auto"/>
              <w:left w:val="nil"/>
              <w:bottom w:val="single" w:sz="8" w:space="0" w:color="auto"/>
              <w:right w:val="single" w:sz="8" w:space="0" w:color="auto"/>
            </w:tcBorders>
            <w:shd w:val="clear" w:color="auto" w:fill="auto"/>
            <w:hideMark/>
          </w:tcPr>
          <w:p w:rsidR="009F627D" w:rsidRPr="00003D42" w:rsidRDefault="000C3D48" w:rsidP="002B640B">
            <w:pPr>
              <w:jc w:val="both"/>
              <w:rPr>
                <w:b/>
                <w:bCs/>
                <w:color w:val="000000"/>
                <w:lang w:eastAsia="fr-FR"/>
              </w:rPr>
            </w:pPr>
            <w:r>
              <w:rPr>
                <w:b/>
                <w:bCs/>
                <w:color w:val="000000"/>
                <w:lang w:eastAsia="fr-FR"/>
              </w:rPr>
              <w:pgNum/>
              <w:t>roups</w:t>
            </w:r>
            <w:r w:rsidR="009F627D" w:rsidRPr="00003D42">
              <w:rPr>
                <w:b/>
                <w:bCs/>
                <w:color w:val="000000"/>
                <w:lang w:eastAsia="fr-FR"/>
              </w:rPr>
              <w:t xml:space="preserve"> de parole /parents</w:t>
            </w:r>
          </w:p>
        </w:tc>
        <w:tc>
          <w:tcPr>
            <w:tcW w:w="1773" w:type="dxa"/>
            <w:tcBorders>
              <w:top w:val="single" w:sz="8" w:space="0" w:color="auto"/>
              <w:left w:val="nil"/>
              <w:bottom w:val="single" w:sz="8" w:space="0" w:color="auto"/>
              <w:right w:val="single" w:sz="8" w:space="0" w:color="auto"/>
            </w:tcBorders>
            <w:shd w:val="clear" w:color="auto" w:fill="auto"/>
            <w:hideMark/>
          </w:tcPr>
          <w:p w:rsidR="009F627D" w:rsidRPr="00003D42" w:rsidRDefault="000C3D48" w:rsidP="0093052E">
            <w:pPr>
              <w:rPr>
                <w:b/>
                <w:bCs/>
                <w:color w:val="000000"/>
                <w:lang w:eastAsia="fr-FR"/>
              </w:rPr>
            </w:pPr>
            <w:r>
              <w:rPr>
                <w:b/>
                <w:bCs/>
                <w:color w:val="000000"/>
                <w:lang w:eastAsia="fr-FR"/>
              </w:rPr>
              <w:pgNum/>
              <w:t>roups</w:t>
            </w:r>
            <w:r w:rsidR="009F627D" w:rsidRPr="00003D42">
              <w:rPr>
                <w:b/>
                <w:bCs/>
                <w:color w:val="000000"/>
                <w:lang w:eastAsia="fr-FR"/>
              </w:rPr>
              <w:t xml:space="preserve"> de parole /victimes</w:t>
            </w:r>
          </w:p>
        </w:tc>
        <w:tc>
          <w:tcPr>
            <w:tcW w:w="1944" w:type="dxa"/>
            <w:tcBorders>
              <w:top w:val="single" w:sz="8" w:space="0" w:color="auto"/>
              <w:left w:val="nil"/>
              <w:bottom w:val="single" w:sz="8" w:space="0" w:color="auto"/>
              <w:right w:val="single" w:sz="8" w:space="0" w:color="auto"/>
            </w:tcBorders>
            <w:shd w:val="clear" w:color="auto" w:fill="auto"/>
            <w:hideMark/>
          </w:tcPr>
          <w:p w:rsidR="009F627D" w:rsidRPr="00003D42" w:rsidRDefault="009F627D" w:rsidP="0093052E">
            <w:pPr>
              <w:rPr>
                <w:b/>
                <w:bCs/>
                <w:color w:val="000000"/>
                <w:lang w:eastAsia="fr-FR"/>
              </w:rPr>
            </w:pPr>
            <w:r w:rsidRPr="00003D42">
              <w:rPr>
                <w:b/>
                <w:bCs/>
                <w:color w:val="000000"/>
                <w:lang w:eastAsia="fr-FR"/>
              </w:rPr>
              <w:t>Refus de la prestation</w:t>
            </w:r>
          </w:p>
        </w:tc>
      </w:tr>
      <w:tr w:rsidR="009F627D" w:rsidRPr="00003D42" w:rsidTr="002B640B">
        <w:trPr>
          <w:trHeight w:val="33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 xml:space="preserve">Janvier </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8</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8</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8</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 </w:t>
            </w:r>
          </w:p>
        </w:tc>
      </w:tr>
      <w:tr w:rsidR="009F627D" w:rsidRPr="00003D42" w:rsidTr="002B640B">
        <w:trPr>
          <w:trHeight w:val="33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 xml:space="preserve">Février </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4</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4</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4</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 </w:t>
            </w:r>
          </w:p>
        </w:tc>
      </w:tr>
      <w:tr w:rsidR="009F627D" w:rsidRPr="00003D42" w:rsidTr="002B640B">
        <w:trPr>
          <w:trHeight w:val="33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 xml:space="preserve">Mars </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5</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5</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5</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 </w:t>
            </w:r>
          </w:p>
        </w:tc>
      </w:tr>
      <w:tr w:rsidR="009F627D" w:rsidRPr="00003D42" w:rsidTr="002B640B">
        <w:trPr>
          <w:trHeight w:val="33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 xml:space="preserve">Avril </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4</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3</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3</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 </w:t>
            </w:r>
          </w:p>
        </w:tc>
      </w:tr>
      <w:tr w:rsidR="009F627D" w:rsidRPr="00003D42" w:rsidTr="002B640B">
        <w:trPr>
          <w:trHeight w:val="33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 xml:space="preserve">Mai </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14</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13</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13</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 </w:t>
            </w:r>
          </w:p>
        </w:tc>
      </w:tr>
      <w:tr w:rsidR="009F627D" w:rsidRPr="00003D42" w:rsidTr="002B640B">
        <w:trPr>
          <w:trHeight w:val="33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 xml:space="preserve">Juin </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6</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6</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6</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 </w:t>
            </w:r>
          </w:p>
        </w:tc>
      </w:tr>
      <w:tr w:rsidR="009F627D" w:rsidRPr="00003D42" w:rsidTr="002B640B">
        <w:trPr>
          <w:trHeight w:val="33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 xml:space="preserve">Juillet </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16 </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16</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16</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w:t>
            </w:r>
          </w:p>
        </w:tc>
      </w:tr>
      <w:tr w:rsidR="009F627D" w:rsidRPr="00003D42" w:rsidTr="002B640B">
        <w:trPr>
          <w:trHeight w:val="33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 xml:space="preserve">Aout </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19</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19</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19</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 </w:t>
            </w:r>
          </w:p>
        </w:tc>
      </w:tr>
      <w:tr w:rsidR="009F627D" w:rsidRPr="00003D42" w:rsidTr="002B640B">
        <w:trPr>
          <w:trHeight w:val="39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 xml:space="preserve">Septembre </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12</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12 </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12</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2</w:t>
            </w:r>
          </w:p>
        </w:tc>
      </w:tr>
      <w:tr w:rsidR="009F627D" w:rsidRPr="00003D42" w:rsidTr="002B640B">
        <w:trPr>
          <w:trHeight w:val="33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octobre</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17</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19</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19</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color w:val="000000"/>
                <w:lang w:eastAsia="fr-FR"/>
              </w:rPr>
            </w:pPr>
            <w:r w:rsidRPr="00003D42">
              <w:rPr>
                <w:bCs/>
                <w:color w:val="000000"/>
                <w:lang w:eastAsia="fr-FR"/>
              </w:rPr>
              <w:t> </w:t>
            </w:r>
          </w:p>
        </w:tc>
      </w:tr>
      <w:tr w:rsidR="009F627D" w:rsidRPr="00003D42" w:rsidTr="002B640B">
        <w:trPr>
          <w:trHeight w:val="33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 xml:space="preserve">Novembre </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lang w:eastAsia="fr-FR"/>
              </w:rPr>
              <w:t>11</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lang w:eastAsia="fr-FR"/>
              </w:rPr>
              <w:t>16</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lang w:eastAsia="fr-FR"/>
              </w:rPr>
              <w:t>11</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lang w:eastAsia="fr-FR"/>
              </w:rPr>
              <w:t>4</w:t>
            </w:r>
          </w:p>
        </w:tc>
      </w:tr>
      <w:tr w:rsidR="009F627D" w:rsidRPr="00003D42" w:rsidTr="002B640B">
        <w:trPr>
          <w:trHeight w:val="33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 xml:space="preserve">Décembre </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lang w:eastAsia="fr-FR"/>
              </w:rPr>
              <w:t>12</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lang w:eastAsia="fr-FR"/>
              </w:rPr>
              <w:t>12</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lang w:eastAsia="fr-FR"/>
              </w:rPr>
              <w:t>12</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lang w:eastAsia="fr-FR"/>
              </w:rPr>
              <w:t> </w:t>
            </w:r>
          </w:p>
        </w:tc>
      </w:tr>
      <w:tr w:rsidR="009F627D" w:rsidRPr="00003D42" w:rsidTr="002B640B">
        <w:trPr>
          <w:trHeight w:val="330"/>
        </w:trPr>
        <w:tc>
          <w:tcPr>
            <w:tcW w:w="2052" w:type="dxa"/>
            <w:tcBorders>
              <w:top w:val="nil"/>
              <w:left w:val="single" w:sz="8" w:space="0" w:color="auto"/>
              <w:bottom w:val="single" w:sz="8" w:space="0" w:color="auto"/>
              <w:right w:val="single" w:sz="8" w:space="0" w:color="auto"/>
            </w:tcBorders>
            <w:shd w:val="clear" w:color="auto" w:fill="auto"/>
            <w:hideMark/>
          </w:tcPr>
          <w:p w:rsidR="009F627D" w:rsidRPr="00003D42" w:rsidRDefault="009F627D" w:rsidP="002B640B">
            <w:pPr>
              <w:jc w:val="both"/>
              <w:rPr>
                <w:b/>
                <w:bCs/>
                <w:color w:val="000000"/>
                <w:lang w:eastAsia="fr-FR"/>
              </w:rPr>
            </w:pPr>
            <w:r w:rsidRPr="00003D42">
              <w:rPr>
                <w:b/>
                <w:bCs/>
                <w:color w:val="000000"/>
                <w:lang w:eastAsia="fr-FR"/>
              </w:rPr>
              <w:t>TOTAL</w:t>
            </w:r>
          </w:p>
        </w:tc>
        <w:tc>
          <w:tcPr>
            <w:tcW w:w="2612"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lang w:eastAsia="fr-FR"/>
              </w:rPr>
              <w:t>112/160</w:t>
            </w:r>
          </w:p>
        </w:tc>
        <w:tc>
          <w:tcPr>
            <w:tcW w:w="1666"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lang w:eastAsia="fr-FR"/>
              </w:rPr>
              <w:t>121/160</w:t>
            </w:r>
          </w:p>
        </w:tc>
        <w:tc>
          <w:tcPr>
            <w:tcW w:w="1773"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lang w:eastAsia="fr-FR"/>
              </w:rPr>
              <w:t>128/160</w:t>
            </w:r>
          </w:p>
        </w:tc>
        <w:tc>
          <w:tcPr>
            <w:tcW w:w="1944" w:type="dxa"/>
            <w:tcBorders>
              <w:top w:val="nil"/>
              <w:left w:val="nil"/>
              <w:bottom w:val="single" w:sz="8" w:space="0" w:color="auto"/>
              <w:right w:val="single" w:sz="8" w:space="0" w:color="auto"/>
            </w:tcBorders>
            <w:shd w:val="clear" w:color="auto" w:fill="auto"/>
            <w:hideMark/>
          </w:tcPr>
          <w:p w:rsidR="009F627D" w:rsidRPr="00003D42" w:rsidRDefault="009F627D" w:rsidP="002B640B">
            <w:pPr>
              <w:jc w:val="center"/>
              <w:rPr>
                <w:b/>
                <w:bCs/>
                <w:color w:val="000000"/>
                <w:lang w:eastAsia="fr-FR"/>
              </w:rPr>
            </w:pPr>
            <w:r w:rsidRPr="00003D42">
              <w:rPr>
                <w:b/>
                <w:bCs/>
                <w:color w:val="000000"/>
                <w:lang w:eastAsia="fr-FR"/>
              </w:rPr>
              <w:t>7/160</w:t>
            </w:r>
          </w:p>
        </w:tc>
      </w:tr>
    </w:tbl>
    <w:p w:rsidR="009F627D" w:rsidRPr="00003D42" w:rsidRDefault="009F627D" w:rsidP="009F627D">
      <w:pPr>
        <w:tabs>
          <w:tab w:val="left" w:pos="-1152"/>
          <w:tab w:val="left" w:pos="-720"/>
          <w:tab w:val="left" w:pos="426"/>
          <w:tab w:val="left" w:pos="720"/>
          <w:tab w:val="left" w:pos="1440"/>
          <w:tab w:val="left" w:pos="2160"/>
          <w:tab w:val="left" w:pos="2755"/>
          <w:tab w:val="left" w:pos="3240"/>
          <w:tab w:val="left" w:pos="3600"/>
          <w:tab w:val="left" w:pos="4320"/>
          <w:tab w:val="left" w:pos="5040"/>
          <w:tab w:val="left" w:pos="5760"/>
          <w:tab w:val="left" w:pos="693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009F627D" w:rsidRPr="00003D42" w:rsidRDefault="009F627D" w:rsidP="009F627D">
      <w:pPr>
        <w:rPr>
          <w:rFonts w:eastAsia="Arial Unicode MS"/>
          <w:sz w:val="22"/>
          <w:szCs w:val="22"/>
          <w:lang w:val="fr-FR"/>
        </w:rPr>
        <w:sectPr w:rsidR="009F627D" w:rsidRPr="00003D42" w:rsidSect="002B640B">
          <w:pgSz w:w="12240" w:h="15840"/>
          <w:pgMar w:top="1440" w:right="1440" w:bottom="1440" w:left="1440" w:header="709" w:footer="709" w:gutter="0"/>
          <w:cols w:space="708"/>
          <w:docGrid w:linePitch="360"/>
        </w:sectPr>
      </w:pPr>
    </w:p>
    <w:p w:rsidR="009F627D" w:rsidRPr="00003D42" w:rsidRDefault="009F627D" w:rsidP="009F627D">
      <w:pPr>
        <w:tabs>
          <w:tab w:val="left" w:pos="-1152"/>
          <w:tab w:val="left" w:pos="-720"/>
          <w:tab w:val="left" w:pos="426"/>
          <w:tab w:val="left" w:pos="720"/>
          <w:tab w:val="left" w:pos="1440"/>
          <w:tab w:val="left" w:pos="2160"/>
          <w:tab w:val="left" w:pos="2755"/>
          <w:tab w:val="left" w:pos="3240"/>
          <w:tab w:val="left" w:pos="3600"/>
          <w:tab w:val="left" w:pos="4320"/>
          <w:tab w:val="left" w:pos="5040"/>
          <w:tab w:val="left" w:pos="5760"/>
          <w:tab w:val="left" w:pos="693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9F627D" w:rsidRPr="00003D42" w:rsidRDefault="009F627D" w:rsidP="009F627D">
      <w:pPr>
        <w:widowControl w:val="0"/>
        <w:numPr>
          <w:ilvl w:val="0"/>
          <w:numId w:val="48"/>
        </w:numPr>
        <w:autoSpaceDE w:val="0"/>
        <w:autoSpaceDN w:val="0"/>
        <w:jc w:val="both"/>
        <w:rPr>
          <w:b/>
          <w:bCs/>
        </w:rPr>
      </w:pPr>
      <w:r w:rsidRPr="00003D42">
        <w:rPr>
          <w:b/>
          <w:bCs/>
        </w:rPr>
        <w:t>suivi scolaire et éducationnel</w:t>
      </w:r>
    </w:p>
    <w:p w:rsidR="009F627D" w:rsidRPr="00003D42" w:rsidRDefault="009F627D" w:rsidP="009F627D">
      <w:pPr>
        <w:ind w:left="1080"/>
        <w:jc w:val="both"/>
        <w:rPr>
          <w:b/>
          <w:bCs/>
          <w:sz w:val="16"/>
          <w:szCs w:val="16"/>
        </w:rPr>
      </w:pPr>
    </w:p>
    <w:p w:rsidR="009F627D" w:rsidRPr="00003D42" w:rsidRDefault="009F627D" w:rsidP="009F627D">
      <w:pPr>
        <w:jc w:val="both"/>
        <w:rPr>
          <w:bCs/>
          <w:lang w:val="fr-FR"/>
        </w:rPr>
      </w:pPr>
      <w:r w:rsidRPr="00003D42">
        <w:rPr>
          <w:bCs/>
          <w:lang w:val="fr-FR"/>
        </w:rPr>
        <w:t>Pour une meilleure réinsertion sociale de la victime, le centre fournit des cours d’alphabétisation aux victimes non scolarisées, des cours d’appui sont dispensés à celles qui sont scolarisées et des visites au niveau de l’école doivent être faites par les parents qui informeront les éducateurs.</w:t>
      </w:r>
    </w:p>
    <w:p w:rsidR="009F627D" w:rsidRPr="00003D42" w:rsidRDefault="009F627D" w:rsidP="009F627D">
      <w:pPr>
        <w:jc w:val="both"/>
        <w:rPr>
          <w:b/>
          <w:bCs/>
          <w:sz w:val="16"/>
          <w:szCs w:val="16"/>
          <w:lang w:val="fr-FR"/>
        </w:rPr>
      </w:pPr>
      <w:r w:rsidRPr="00003D42">
        <w:rPr>
          <w:bCs/>
          <w:lang w:val="fr-FR"/>
        </w:rPr>
        <w:t xml:space="preserve"> </w:t>
      </w:r>
    </w:p>
    <w:tbl>
      <w:tblPr>
        <w:tblpPr w:leftFromText="141" w:rightFromText="141" w:vertAnchor="text" w:tblpX="-318" w:tblpY="1"/>
        <w:tblOverlap w:val="never"/>
        <w:tblW w:w="12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1801"/>
        <w:gridCol w:w="1689"/>
        <w:gridCol w:w="1885"/>
        <w:gridCol w:w="1985"/>
        <w:gridCol w:w="1484"/>
        <w:gridCol w:w="1639"/>
        <w:gridCol w:w="1146"/>
      </w:tblGrid>
      <w:tr w:rsidR="009F627D" w:rsidRPr="00003D42" w:rsidTr="002B640B">
        <w:trPr>
          <w:trHeight w:val="1426"/>
        </w:trPr>
        <w:tc>
          <w:tcPr>
            <w:tcW w:w="1108" w:type="dxa"/>
          </w:tcPr>
          <w:p w:rsidR="009F627D" w:rsidRPr="00003D42" w:rsidRDefault="009F627D" w:rsidP="002B640B">
            <w:pPr>
              <w:jc w:val="both"/>
              <w:rPr>
                <w:rFonts w:eastAsia="Arial Unicode MS"/>
                <w:b/>
                <w:bCs/>
              </w:rPr>
            </w:pPr>
            <w:r w:rsidRPr="00003D42">
              <w:rPr>
                <w:rFonts w:eastAsia="Arial Unicode MS"/>
                <w:b/>
                <w:bCs/>
              </w:rPr>
              <w:t>Niveau</w:t>
            </w:r>
          </w:p>
        </w:tc>
        <w:tc>
          <w:tcPr>
            <w:tcW w:w="1801" w:type="dxa"/>
          </w:tcPr>
          <w:p w:rsidR="009F627D" w:rsidRPr="00003D42" w:rsidRDefault="009F627D" w:rsidP="002B640B">
            <w:pPr>
              <w:jc w:val="both"/>
              <w:rPr>
                <w:rFonts w:eastAsia="Arial Unicode MS"/>
                <w:b/>
                <w:bCs/>
              </w:rPr>
            </w:pPr>
            <w:r w:rsidRPr="00003D42">
              <w:rPr>
                <w:rFonts w:eastAsia="Arial Unicode MS"/>
                <w:b/>
                <w:bCs/>
              </w:rPr>
              <w:t>Scolarisé(es)</w:t>
            </w:r>
          </w:p>
        </w:tc>
        <w:tc>
          <w:tcPr>
            <w:tcW w:w="1689" w:type="dxa"/>
          </w:tcPr>
          <w:p w:rsidR="009F627D" w:rsidRPr="00003D42" w:rsidRDefault="009F627D" w:rsidP="002B640B">
            <w:pPr>
              <w:jc w:val="both"/>
              <w:rPr>
                <w:rFonts w:eastAsia="Arial Unicode MS"/>
                <w:b/>
                <w:bCs/>
              </w:rPr>
            </w:pPr>
            <w:r w:rsidRPr="00003D42">
              <w:rPr>
                <w:rFonts w:eastAsia="Arial Unicode MS"/>
                <w:b/>
                <w:bCs/>
              </w:rPr>
              <w:t>Non scolarisé(es)</w:t>
            </w:r>
          </w:p>
        </w:tc>
        <w:tc>
          <w:tcPr>
            <w:tcW w:w="1885" w:type="dxa"/>
          </w:tcPr>
          <w:p w:rsidR="009F627D" w:rsidRPr="00003D42" w:rsidRDefault="009F627D" w:rsidP="002B640B">
            <w:pPr>
              <w:jc w:val="both"/>
              <w:rPr>
                <w:rFonts w:eastAsia="Arial Unicode MS"/>
                <w:b/>
                <w:bCs/>
                <w:lang w:val="fr-FR"/>
              </w:rPr>
            </w:pPr>
            <w:r w:rsidRPr="00003D42">
              <w:rPr>
                <w:rFonts w:eastAsia="Arial Unicode MS"/>
                <w:b/>
                <w:bCs/>
                <w:lang w:val="fr-FR"/>
              </w:rPr>
              <w:t>En déperdition scolaire avant la violence</w:t>
            </w:r>
          </w:p>
        </w:tc>
        <w:tc>
          <w:tcPr>
            <w:tcW w:w="1985" w:type="dxa"/>
          </w:tcPr>
          <w:p w:rsidR="009F627D" w:rsidRPr="00003D42" w:rsidRDefault="009F627D" w:rsidP="000C3D48">
            <w:pPr>
              <w:rPr>
                <w:rFonts w:eastAsia="Arial Unicode MS"/>
                <w:b/>
                <w:bCs/>
                <w:lang w:val="fr-FR"/>
              </w:rPr>
            </w:pPr>
            <w:r w:rsidRPr="00003D42">
              <w:rPr>
                <w:rFonts w:eastAsia="Arial Unicode MS"/>
                <w:b/>
                <w:bCs/>
                <w:lang w:val="fr-FR"/>
              </w:rPr>
              <w:t>Pas</w:t>
            </w:r>
            <w:r w:rsidR="000C3D48">
              <w:rPr>
                <w:rFonts w:eastAsia="Arial Unicode MS"/>
                <w:b/>
                <w:bCs/>
                <w:lang w:val="fr-FR"/>
              </w:rPr>
              <w:t xml:space="preserve"> en </w:t>
            </w:r>
            <w:r w:rsidRPr="00003D42">
              <w:rPr>
                <w:rFonts w:eastAsia="Arial Unicode MS"/>
                <w:b/>
                <w:bCs/>
                <w:lang w:val="fr-FR"/>
              </w:rPr>
              <w:t xml:space="preserve"> âge scolaire/Ecole maternelle</w:t>
            </w:r>
          </w:p>
        </w:tc>
        <w:tc>
          <w:tcPr>
            <w:tcW w:w="1484" w:type="dxa"/>
          </w:tcPr>
          <w:p w:rsidR="009F627D" w:rsidRPr="00003D42" w:rsidRDefault="009F627D" w:rsidP="002B640B">
            <w:pPr>
              <w:jc w:val="both"/>
              <w:rPr>
                <w:rFonts w:eastAsia="Arial Unicode MS"/>
                <w:b/>
                <w:bCs/>
              </w:rPr>
            </w:pPr>
            <w:r w:rsidRPr="00003D42">
              <w:rPr>
                <w:rFonts w:eastAsia="Arial Unicode MS"/>
                <w:b/>
                <w:bCs/>
              </w:rPr>
              <w:t>Ecole coranique</w:t>
            </w:r>
          </w:p>
        </w:tc>
        <w:tc>
          <w:tcPr>
            <w:tcW w:w="1639" w:type="dxa"/>
          </w:tcPr>
          <w:p w:rsidR="009F627D" w:rsidRPr="00003D42" w:rsidRDefault="009F627D" w:rsidP="002B640B">
            <w:pPr>
              <w:jc w:val="both"/>
              <w:rPr>
                <w:rFonts w:eastAsia="Arial Unicode MS"/>
                <w:b/>
                <w:bCs/>
              </w:rPr>
            </w:pPr>
            <w:r w:rsidRPr="00003D42">
              <w:rPr>
                <w:rFonts w:eastAsia="Arial Unicode MS"/>
                <w:b/>
                <w:bCs/>
              </w:rPr>
              <w:t>domestique</w:t>
            </w:r>
          </w:p>
        </w:tc>
        <w:tc>
          <w:tcPr>
            <w:tcW w:w="1146" w:type="dxa"/>
          </w:tcPr>
          <w:p w:rsidR="009F627D" w:rsidRPr="00003D42" w:rsidRDefault="009F627D" w:rsidP="002B640B">
            <w:pPr>
              <w:jc w:val="both"/>
              <w:rPr>
                <w:rFonts w:eastAsia="Arial Unicode MS"/>
                <w:b/>
                <w:bCs/>
              </w:rPr>
            </w:pPr>
            <w:r w:rsidRPr="00003D42">
              <w:rPr>
                <w:rFonts w:eastAsia="Arial Unicode MS"/>
                <w:b/>
                <w:bCs/>
              </w:rPr>
              <w:t>TOTAL</w:t>
            </w:r>
          </w:p>
        </w:tc>
      </w:tr>
      <w:tr w:rsidR="009F627D" w:rsidRPr="00003D42" w:rsidTr="002B640B">
        <w:trPr>
          <w:trHeight w:val="733"/>
        </w:trPr>
        <w:tc>
          <w:tcPr>
            <w:tcW w:w="1108" w:type="dxa"/>
          </w:tcPr>
          <w:p w:rsidR="009F627D" w:rsidRPr="00003D42" w:rsidRDefault="009F627D" w:rsidP="002B640B">
            <w:pPr>
              <w:jc w:val="both"/>
              <w:rPr>
                <w:rFonts w:eastAsia="Arial Unicode MS"/>
                <w:bCs/>
                <w:highlight w:val="yellow"/>
              </w:rPr>
            </w:pPr>
            <w:r w:rsidRPr="00003D42">
              <w:rPr>
                <w:rFonts w:eastAsia="Arial Unicode MS"/>
                <w:bCs/>
              </w:rPr>
              <w:t>Effectif</w:t>
            </w:r>
          </w:p>
        </w:tc>
        <w:tc>
          <w:tcPr>
            <w:tcW w:w="1801" w:type="dxa"/>
          </w:tcPr>
          <w:p w:rsidR="009F627D" w:rsidRPr="00003D42" w:rsidRDefault="009F627D" w:rsidP="002B640B">
            <w:pPr>
              <w:jc w:val="both"/>
              <w:rPr>
                <w:rFonts w:eastAsia="Arial Unicode MS"/>
                <w:bCs/>
              </w:rPr>
            </w:pPr>
            <w:r w:rsidRPr="00003D42">
              <w:rPr>
                <w:rFonts w:eastAsia="Arial Unicode MS"/>
                <w:bCs/>
              </w:rPr>
              <w:t>49</w:t>
            </w:r>
          </w:p>
        </w:tc>
        <w:tc>
          <w:tcPr>
            <w:tcW w:w="1689" w:type="dxa"/>
          </w:tcPr>
          <w:p w:rsidR="009F627D" w:rsidRPr="00003D42" w:rsidRDefault="009F627D" w:rsidP="002B640B">
            <w:pPr>
              <w:jc w:val="both"/>
              <w:rPr>
                <w:rFonts w:eastAsia="Arial Unicode MS"/>
                <w:bCs/>
              </w:rPr>
            </w:pPr>
            <w:r w:rsidRPr="00003D42">
              <w:rPr>
                <w:rFonts w:eastAsia="Arial Unicode MS"/>
                <w:bCs/>
              </w:rPr>
              <w:t>38</w:t>
            </w:r>
          </w:p>
        </w:tc>
        <w:tc>
          <w:tcPr>
            <w:tcW w:w="1885" w:type="dxa"/>
          </w:tcPr>
          <w:p w:rsidR="009F627D" w:rsidRPr="00003D42" w:rsidRDefault="009F627D" w:rsidP="002B640B">
            <w:pPr>
              <w:jc w:val="both"/>
              <w:rPr>
                <w:rFonts w:eastAsia="Arial Unicode MS"/>
                <w:bCs/>
              </w:rPr>
            </w:pPr>
            <w:r w:rsidRPr="00003D42">
              <w:rPr>
                <w:rFonts w:eastAsia="Arial Unicode MS"/>
                <w:bCs/>
              </w:rPr>
              <w:t>49</w:t>
            </w:r>
          </w:p>
        </w:tc>
        <w:tc>
          <w:tcPr>
            <w:tcW w:w="1985" w:type="dxa"/>
          </w:tcPr>
          <w:p w:rsidR="009F627D" w:rsidRPr="00003D42" w:rsidRDefault="009F627D" w:rsidP="002B640B">
            <w:pPr>
              <w:jc w:val="both"/>
              <w:rPr>
                <w:rFonts w:eastAsia="Arial Unicode MS"/>
                <w:bCs/>
              </w:rPr>
            </w:pPr>
            <w:r w:rsidRPr="00003D42">
              <w:rPr>
                <w:rFonts w:eastAsia="Arial Unicode MS"/>
                <w:bCs/>
              </w:rPr>
              <w:t>13</w:t>
            </w:r>
          </w:p>
        </w:tc>
        <w:tc>
          <w:tcPr>
            <w:tcW w:w="1484" w:type="dxa"/>
          </w:tcPr>
          <w:p w:rsidR="009F627D" w:rsidRPr="00003D42" w:rsidRDefault="009F627D" w:rsidP="002B640B">
            <w:pPr>
              <w:jc w:val="both"/>
              <w:rPr>
                <w:rFonts w:eastAsia="Arial Unicode MS"/>
                <w:bCs/>
              </w:rPr>
            </w:pPr>
            <w:r w:rsidRPr="00003D42">
              <w:rPr>
                <w:rFonts w:eastAsia="Arial Unicode MS"/>
                <w:bCs/>
              </w:rPr>
              <w:t>06</w:t>
            </w:r>
          </w:p>
        </w:tc>
        <w:tc>
          <w:tcPr>
            <w:tcW w:w="1639" w:type="dxa"/>
          </w:tcPr>
          <w:p w:rsidR="009F627D" w:rsidRPr="00003D42" w:rsidRDefault="009F627D" w:rsidP="002B640B">
            <w:pPr>
              <w:jc w:val="both"/>
              <w:rPr>
                <w:rFonts w:eastAsia="Arial Unicode MS"/>
                <w:bCs/>
              </w:rPr>
            </w:pPr>
            <w:r w:rsidRPr="00003D42">
              <w:rPr>
                <w:rFonts w:eastAsia="Arial Unicode MS"/>
                <w:bCs/>
              </w:rPr>
              <w:t>03</w:t>
            </w:r>
          </w:p>
        </w:tc>
        <w:tc>
          <w:tcPr>
            <w:tcW w:w="1146" w:type="dxa"/>
          </w:tcPr>
          <w:p w:rsidR="009F627D" w:rsidRPr="00003D42" w:rsidRDefault="009F627D" w:rsidP="002B640B">
            <w:pPr>
              <w:jc w:val="both"/>
              <w:rPr>
                <w:rFonts w:eastAsia="Arial Unicode MS"/>
                <w:bCs/>
              </w:rPr>
            </w:pPr>
            <w:r w:rsidRPr="00003D42">
              <w:rPr>
                <w:rFonts w:eastAsia="Arial Unicode MS"/>
                <w:bCs/>
              </w:rPr>
              <w:t>147</w:t>
            </w:r>
          </w:p>
        </w:tc>
      </w:tr>
    </w:tbl>
    <w:p w:rsidR="009F627D" w:rsidRPr="00003D42" w:rsidRDefault="009F627D" w:rsidP="009F627D">
      <w:pPr>
        <w:jc w:val="both"/>
        <w:rPr>
          <w:b/>
          <w:bCs/>
        </w:rPr>
      </w:pPr>
    </w:p>
    <w:p w:rsidR="009F627D" w:rsidRPr="00003D42" w:rsidRDefault="009F627D" w:rsidP="009F627D">
      <w:pPr>
        <w:jc w:val="both"/>
        <w:rPr>
          <w:b/>
          <w:bCs/>
        </w:rPr>
      </w:pPr>
    </w:p>
    <w:p w:rsidR="009F627D" w:rsidRPr="00003D42" w:rsidRDefault="009F627D" w:rsidP="009F627D">
      <w:pPr>
        <w:jc w:val="both"/>
        <w:rPr>
          <w:b/>
          <w:bCs/>
        </w:rPr>
      </w:pPr>
    </w:p>
    <w:p w:rsidR="009F627D" w:rsidRPr="00003D42" w:rsidRDefault="009F627D" w:rsidP="009F627D"/>
    <w:p w:rsidR="009F627D" w:rsidRPr="00003D42" w:rsidRDefault="009F627D" w:rsidP="009F627D"/>
    <w:p w:rsidR="009F627D" w:rsidRPr="00003D42" w:rsidRDefault="009F627D" w:rsidP="009F627D"/>
    <w:p w:rsidR="009F627D" w:rsidRPr="00003D42" w:rsidRDefault="009F627D" w:rsidP="009F627D"/>
    <w:p w:rsidR="009F627D" w:rsidRPr="00003D42" w:rsidRDefault="009F627D" w:rsidP="009F627D">
      <w:pPr>
        <w:jc w:val="both"/>
        <w:rPr>
          <w:b/>
          <w:bCs/>
        </w:rPr>
      </w:pPr>
    </w:p>
    <w:p w:rsidR="009F627D" w:rsidRPr="00003D42" w:rsidRDefault="009F627D" w:rsidP="009F627D">
      <w:pPr>
        <w:jc w:val="both"/>
        <w:rPr>
          <w:b/>
          <w:bCs/>
          <w:lang w:val="fr-FR"/>
        </w:rPr>
      </w:pPr>
      <w:r w:rsidRPr="00003D42">
        <w:rPr>
          <w:b/>
          <w:bCs/>
          <w:lang w:val="fr-FR"/>
        </w:rPr>
        <w:t xml:space="preserve">NB : </w:t>
      </w:r>
    </w:p>
    <w:p w:rsidR="009F627D" w:rsidRPr="00003D42" w:rsidRDefault="009F627D" w:rsidP="009F627D">
      <w:pPr>
        <w:jc w:val="both"/>
        <w:rPr>
          <w:b/>
          <w:bCs/>
          <w:lang w:val="fr-FR"/>
        </w:rPr>
      </w:pPr>
      <w:r w:rsidRPr="00003D42">
        <w:rPr>
          <w:b/>
          <w:bCs/>
          <w:lang w:val="fr-FR"/>
        </w:rPr>
        <w:t>Victimes bénéficiant des cours (alphabétisation ou cours d’appui)  au centre EL WAFA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880"/>
        <w:gridCol w:w="3420"/>
      </w:tblGrid>
      <w:tr w:rsidR="009F627D" w:rsidRPr="00003D42" w:rsidTr="002B640B">
        <w:tc>
          <w:tcPr>
            <w:tcW w:w="334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highlight w:val="yellow"/>
              </w:rPr>
            </w:pPr>
            <w:r w:rsidRPr="00003D42">
              <w:rPr>
                <w:b/>
                <w:bCs/>
                <w:highlight w:val="yellow"/>
              </w:rPr>
              <w:t xml:space="preserve">alphabétisation </w:t>
            </w:r>
          </w:p>
        </w:tc>
        <w:tc>
          <w:tcPr>
            <w:tcW w:w="288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highlight w:val="yellow"/>
              </w:rPr>
            </w:pPr>
            <w:r w:rsidRPr="00003D42">
              <w:rPr>
                <w:b/>
                <w:bCs/>
                <w:highlight w:val="yellow"/>
              </w:rPr>
              <w:t xml:space="preserve">cours d appui </w:t>
            </w:r>
          </w:p>
        </w:tc>
        <w:tc>
          <w:tcPr>
            <w:tcW w:w="342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highlight w:val="yellow"/>
              </w:rPr>
            </w:pPr>
            <w:r w:rsidRPr="00003D42">
              <w:rPr>
                <w:b/>
                <w:bCs/>
                <w:highlight w:val="yellow"/>
              </w:rPr>
              <w:t>suivi à l’école</w:t>
            </w:r>
          </w:p>
        </w:tc>
      </w:tr>
      <w:tr w:rsidR="009F627D" w:rsidRPr="00003D42" w:rsidTr="002B640B">
        <w:tc>
          <w:tcPr>
            <w:tcW w:w="3348"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highlight w:val="yellow"/>
              </w:rPr>
            </w:pPr>
            <w:r w:rsidRPr="00003D42">
              <w:rPr>
                <w:bCs/>
                <w:highlight w:val="yellow"/>
              </w:rPr>
              <w:t>29</w:t>
            </w:r>
          </w:p>
        </w:tc>
        <w:tc>
          <w:tcPr>
            <w:tcW w:w="288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highlight w:val="yellow"/>
              </w:rPr>
            </w:pPr>
            <w:r w:rsidRPr="00003D42">
              <w:rPr>
                <w:bCs/>
                <w:highlight w:val="yellow"/>
              </w:rPr>
              <w:t>15</w:t>
            </w:r>
          </w:p>
        </w:tc>
        <w:tc>
          <w:tcPr>
            <w:tcW w:w="3420" w:type="dxa"/>
          </w:tcPr>
          <w:p w:rsidR="009F627D" w:rsidRPr="00003D42" w:rsidRDefault="009F627D" w:rsidP="002B640B">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003D42">
              <w:rPr>
                <w:bCs/>
                <w:highlight w:val="yellow"/>
              </w:rPr>
              <w:t>15</w:t>
            </w:r>
          </w:p>
        </w:tc>
      </w:tr>
    </w:tbl>
    <w:p w:rsidR="009F627D" w:rsidRPr="00003D42" w:rsidRDefault="009F627D" w:rsidP="00472434">
      <w:pPr>
        <w:jc w:val="both"/>
        <w:rPr>
          <w:bCs/>
          <w:lang w:val="fr-FR"/>
        </w:rPr>
      </w:pPr>
      <w:r w:rsidRPr="00003D42">
        <w:rPr>
          <w:b/>
          <w:u w:val="single"/>
          <w:lang w:val="fr-FR"/>
        </w:rPr>
        <w:t>NB</w:t>
      </w:r>
      <w:r w:rsidRPr="00003D42">
        <w:rPr>
          <w:bCs/>
          <w:lang w:val="fr-FR"/>
        </w:rPr>
        <w:t> :</w:t>
      </w:r>
    </w:p>
    <w:p w:rsidR="009F627D" w:rsidRDefault="009F627D" w:rsidP="009F627D">
      <w:pPr>
        <w:jc w:val="both"/>
        <w:rPr>
          <w:bCs/>
          <w:lang w:val="fr-FR"/>
        </w:rPr>
      </w:pPr>
      <w:r w:rsidRPr="00003D42">
        <w:rPr>
          <w:bCs/>
          <w:lang w:val="fr-FR"/>
        </w:rPr>
        <w:t xml:space="preserve">Le centre a aidé une victime </w:t>
      </w:r>
      <w:r w:rsidR="00472434">
        <w:rPr>
          <w:bCs/>
          <w:lang w:val="fr-FR"/>
        </w:rPr>
        <w:t xml:space="preserve">en déperdition scolaire </w:t>
      </w:r>
      <w:r w:rsidRPr="00003D42">
        <w:rPr>
          <w:bCs/>
          <w:lang w:val="fr-FR"/>
        </w:rPr>
        <w:t>de rentrer à la première année du collège dans un établissement privé</w:t>
      </w:r>
    </w:p>
    <w:p w:rsidR="00472434" w:rsidRPr="00003D42" w:rsidRDefault="00472434" w:rsidP="009F627D">
      <w:pPr>
        <w:jc w:val="both"/>
        <w:rPr>
          <w:bCs/>
          <w:lang w:val="fr-FR"/>
        </w:rPr>
      </w:pPr>
    </w:p>
    <w:p w:rsidR="009F627D" w:rsidRPr="00003D42" w:rsidRDefault="009F627D" w:rsidP="009F627D">
      <w:pPr>
        <w:widowControl w:val="0"/>
        <w:numPr>
          <w:ilvl w:val="0"/>
          <w:numId w:val="36"/>
        </w:numPr>
        <w:autoSpaceDE w:val="0"/>
        <w:autoSpaceDN w:val="0"/>
        <w:jc w:val="both"/>
        <w:rPr>
          <w:b/>
          <w:bCs/>
        </w:rPr>
      </w:pPr>
      <w:r w:rsidRPr="00003D42">
        <w:rPr>
          <w:b/>
          <w:bCs/>
        </w:rPr>
        <w:t>Insertion socio - économique des victimes</w:t>
      </w:r>
    </w:p>
    <w:p w:rsidR="009F627D" w:rsidRPr="00003D42" w:rsidRDefault="009F627D" w:rsidP="009F627D">
      <w:pPr>
        <w:ind w:left="-180"/>
        <w:jc w:val="both"/>
        <w:rPr>
          <w:b/>
          <w:bCs/>
          <w:sz w:val="16"/>
          <w:szCs w:val="16"/>
        </w:rPr>
      </w:pPr>
    </w:p>
    <w:p w:rsidR="009F627D" w:rsidRPr="00003D42" w:rsidRDefault="009F627D" w:rsidP="0009206D">
      <w:pPr>
        <w:rPr>
          <w:bCs/>
          <w:lang w:val="fr-FR"/>
        </w:rPr>
      </w:pPr>
      <w:r w:rsidRPr="00003D42">
        <w:rPr>
          <w:bCs/>
          <w:lang w:val="fr-FR"/>
        </w:rPr>
        <w:t xml:space="preserve">Les </w:t>
      </w:r>
      <w:r w:rsidR="0009206D">
        <w:rPr>
          <w:bCs/>
          <w:lang w:val="fr-FR"/>
        </w:rPr>
        <w:t>filles accueillies continuent de</w:t>
      </w:r>
      <w:r w:rsidRPr="00003D42">
        <w:rPr>
          <w:bCs/>
          <w:lang w:val="fr-FR"/>
        </w:rPr>
        <w:t xml:space="preserve"> bénéficie</w:t>
      </w:r>
      <w:r w:rsidR="0009206D">
        <w:rPr>
          <w:bCs/>
          <w:lang w:val="fr-FR"/>
        </w:rPr>
        <w:t>r</w:t>
      </w:r>
      <w:r w:rsidRPr="00003D42">
        <w:rPr>
          <w:bCs/>
          <w:lang w:val="fr-FR"/>
        </w:rPr>
        <w:t xml:space="preserve"> des </w:t>
      </w:r>
      <w:r w:rsidR="0009206D">
        <w:rPr>
          <w:bCs/>
          <w:lang w:val="fr-FR"/>
        </w:rPr>
        <w:t>formations socio professionnelles et la création d’</w:t>
      </w:r>
      <w:r w:rsidRPr="00003D42">
        <w:rPr>
          <w:bCs/>
          <w:lang w:val="fr-FR"/>
        </w:rPr>
        <w:t>activités génératrices de revenus</w:t>
      </w:r>
      <w:r w:rsidR="0009206D">
        <w:rPr>
          <w:bCs/>
          <w:lang w:val="fr-FR"/>
        </w:rPr>
        <w:t xml:space="preserve"> a été suspendue par le manque de financement</w:t>
      </w:r>
    </w:p>
    <w:p w:rsidR="009F627D" w:rsidRPr="00385EB6" w:rsidRDefault="009F627D" w:rsidP="009F627D">
      <w:pPr>
        <w:rPr>
          <w:b/>
          <w:sz w:val="22"/>
          <w:szCs w:val="22"/>
          <w:lang w:val="fr-FR"/>
        </w:rPr>
        <w:sectPr w:rsidR="009F627D" w:rsidRPr="00385EB6" w:rsidSect="002B640B">
          <w:pgSz w:w="16838" w:h="11906" w:orient="landscape"/>
          <w:pgMar w:top="1418" w:right="1418" w:bottom="1418" w:left="1418" w:header="708" w:footer="708" w:gutter="0"/>
          <w:cols w:space="708"/>
          <w:docGrid w:linePitch="360"/>
        </w:sectPr>
      </w:pPr>
    </w:p>
    <w:p w:rsidR="009F627D" w:rsidRPr="00003D42" w:rsidRDefault="009F627D" w:rsidP="009F627D">
      <w:pPr>
        <w:rPr>
          <w:lang w:val="fr-FR"/>
        </w:rPr>
      </w:pPr>
    </w:p>
    <w:p w:rsidR="009F627D" w:rsidRPr="00003D42" w:rsidRDefault="009F627D" w:rsidP="009F627D">
      <w:pPr>
        <w:jc w:val="both"/>
        <w:rPr>
          <w:b/>
          <w:lang w:val="fr-FR"/>
        </w:rPr>
      </w:pPr>
      <w:r w:rsidRPr="00003D42">
        <w:rPr>
          <w:b/>
          <w:lang w:val="fr-FR"/>
        </w:rPr>
        <w:t>Autres activités</w:t>
      </w:r>
      <w:r>
        <w:rPr>
          <w:b/>
          <w:lang w:val="fr-FR"/>
        </w:rPr>
        <w:t xml:space="preserve"> réalisées</w:t>
      </w:r>
      <w:r w:rsidRPr="00003D42">
        <w:rPr>
          <w:b/>
          <w:lang w:val="fr-FR"/>
        </w:rPr>
        <w:t xml:space="preserve"> sur les violences sexuelles en 2010</w:t>
      </w:r>
    </w:p>
    <w:p w:rsidR="009F627D" w:rsidRPr="00003D42" w:rsidRDefault="009F627D" w:rsidP="009F627D">
      <w:pPr>
        <w:jc w:val="both"/>
        <w:rPr>
          <w:bCs/>
          <w:sz w:val="16"/>
          <w:szCs w:val="16"/>
          <w:lang w:val="fr-FR"/>
        </w:rPr>
      </w:pPr>
    </w:p>
    <w:p w:rsidR="009F627D" w:rsidRPr="00003D42" w:rsidRDefault="009F627D" w:rsidP="009F627D">
      <w:pPr>
        <w:jc w:val="both"/>
        <w:rPr>
          <w:b/>
          <w:iCs/>
          <w:lang w:val="fr-FR"/>
        </w:rPr>
      </w:pPr>
      <w:r w:rsidRPr="00003D42">
        <w:rPr>
          <w:b/>
          <w:iCs/>
          <w:lang w:val="fr-FR"/>
        </w:rPr>
        <w:t>Prévention des abus sexuels dans le cadre du projet avec la Junta d’Andalucia/Save the Children Espagne :</w:t>
      </w:r>
    </w:p>
    <w:p w:rsidR="009F627D" w:rsidRPr="00003D42" w:rsidRDefault="009F627D" w:rsidP="009F627D">
      <w:pPr>
        <w:jc w:val="both"/>
        <w:rPr>
          <w:bCs/>
          <w:sz w:val="16"/>
          <w:szCs w:val="16"/>
          <w:lang w:val="fr-FR"/>
        </w:rPr>
      </w:pPr>
    </w:p>
    <w:p w:rsidR="009F627D" w:rsidRDefault="009F627D" w:rsidP="0009206D">
      <w:pPr>
        <w:pStyle w:val="Paragraphedeliste"/>
        <w:numPr>
          <w:ilvl w:val="0"/>
          <w:numId w:val="30"/>
        </w:numPr>
        <w:rPr>
          <w:rFonts w:ascii="Times New Roman" w:hAnsi="Times New Roman" w:cs="Times New Roman"/>
          <w:bCs/>
          <w:sz w:val="24"/>
          <w:szCs w:val="24"/>
        </w:rPr>
      </w:pPr>
      <w:r w:rsidRPr="00003D42">
        <w:rPr>
          <w:rFonts w:ascii="Times New Roman" w:hAnsi="Times New Roman" w:cs="Times New Roman"/>
          <w:bCs/>
          <w:sz w:val="24"/>
          <w:szCs w:val="24"/>
        </w:rPr>
        <w:t>Formation du personnel sur l’approche droit et l’approche participative sur la PEC d’enfants en situation de vulnérabilité (Save the Children-ONG/BAYTI)</w:t>
      </w:r>
      <w:r w:rsidR="0009206D">
        <w:rPr>
          <w:rFonts w:ascii="Times New Roman" w:hAnsi="Times New Roman" w:cs="Times New Roman"/>
          <w:bCs/>
          <w:sz w:val="24"/>
          <w:szCs w:val="24"/>
        </w:rPr>
        <w:t>, cette formation rent</w:t>
      </w:r>
      <w:r>
        <w:rPr>
          <w:rFonts w:ascii="Times New Roman" w:hAnsi="Times New Roman" w:cs="Times New Roman"/>
          <w:bCs/>
          <w:sz w:val="24"/>
          <w:szCs w:val="24"/>
        </w:rPr>
        <w:t>re dans le cadre d’un partenariat établi entre l’AMSME, StC et l’ONG/BAYTI du Maroc, le cadre permet d’échanger des expériences entre les organisations mais aussi d’organiser des sessions de renforcement de capacité au profit du personnel de l’AMSME.</w:t>
      </w:r>
    </w:p>
    <w:p w:rsidR="009F627D" w:rsidRPr="004F4143" w:rsidRDefault="009F627D" w:rsidP="009F627D">
      <w:pPr>
        <w:pStyle w:val="Paragraphedeliste"/>
        <w:jc w:val="both"/>
        <w:rPr>
          <w:rFonts w:ascii="Times New Roman" w:hAnsi="Times New Roman" w:cs="Times New Roman"/>
          <w:bCs/>
          <w:sz w:val="16"/>
          <w:szCs w:val="16"/>
        </w:rPr>
      </w:pPr>
    </w:p>
    <w:p w:rsidR="009F627D" w:rsidRPr="004F4143" w:rsidRDefault="009F627D" w:rsidP="009F627D">
      <w:pPr>
        <w:pStyle w:val="Paragraphedeliste"/>
        <w:numPr>
          <w:ilvl w:val="0"/>
          <w:numId w:val="30"/>
        </w:numPr>
        <w:jc w:val="both"/>
        <w:rPr>
          <w:rFonts w:ascii="Times New Roman" w:hAnsi="Times New Roman" w:cs="Times New Roman"/>
          <w:bCs/>
          <w:sz w:val="24"/>
          <w:szCs w:val="24"/>
        </w:rPr>
      </w:pPr>
      <w:r>
        <w:rPr>
          <w:rFonts w:ascii="Times New Roman" w:hAnsi="Times New Roman" w:cs="Times New Roman"/>
          <w:sz w:val="24"/>
          <w:szCs w:val="24"/>
        </w:rPr>
        <w:t xml:space="preserve">Le </w:t>
      </w:r>
      <w:r w:rsidRPr="00003D42">
        <w:rPr>
          <w:rFonts w:ascii="Times New Roman" w:hAnsi="Times New Roman" w:cs="Times New Roman"/>
          <w:sz w:val="24"/>
          <w:szCs w:val="24"/>
        </w:rPr>
        <w:t>Stage de quatre travailleurs du centre El Wafa au Maroc sur la prise en charge des enfants de la rue (ONG/Bayti et Save The Children)</w:t>
      </w:r>
      <w:r>
        <w:rPr>
          <w:rFonts w:ascii="Times New Roman" w:hAnsi="Times New Roman" w:cs="Times New Roman"/>
          <w:sz w:val="24"/>
          <w:szCs w:val="24"/>
        </w:rPr>
        <w:t xml:space="preserve"> a permis de voir le travail et l’expérience de Bayti dans le domaine de la prise en charge des enfants en situation difficile, ce stage a été l’occasion de les éducateurs de saisir des bonnes pratiques auprès de Bayti et qui ont été répliqué au niveau du centre El Wafa.</w:t>
      </w:r>
    </w:p>
    <w:p w:rsidR="009F627D" w:rsidRPr="004F4143" w:rsidRDefault="009F627D" w:rsidP="009F627D">
      <w:pPr>
        <w:pStyle w:val="Paragraphedeliste"/>
        <w:jc w:val="both"/>
        <w:rPr>
          <w:rFonts w:ascii="Times New Roman" w:hAnsi="Times New Roman" w:cs="Times New Roman"/>
          <w:bCs/>
          <w:sz w:val="16"/>
          <w:szCs w:val="16"/>
        </w:rPr>
      </w:pPr>
    </w:p>
    <w:p w:rsidR="009F627D" w:rsidRDefault="009F627D" w:rsidP="009F627D">
      <w:pPr>
        <w:pStyle w:val="Paragraphedeliste"/>
        <w:numPr>
          <w:ilvl w:val="0"/>
          <w:numId w:val="30"/>
        </w:numPr>
        <w:jc w:val="both"/>
        <w:rPr>
          <w:rFonts w:ascii="Times New Roman" w:hAnsi="Times New Roman" w:cs="Times New Roman"/>
          <w:bCs/>
          <w:sz w:val="24"/>
          <w:szCs w:val="24"/>
        </w:rPr>
      </w:pPr>
      <w:r w:rsidRPr="00003D42">
        <w:rPr>
          <w:rFonts w:ascii="Times New Roman" w:hAnsi="Times New Roman" w:cs="Times New Roman"/>
          <w:bCs/>
          <w:sz w:val="24"/>
          <w:szCs w:val="24"/>
        </w:rPr>
        <w:t xml:space="preserve">Atelier de réflexion avec la société civile au centre El Wafa avec Atelier de réflexion avec les imams </w:t>
      </w:r>
    </w:p>
    <w:p w:rsidR="009F627D" w:rsidRPr="004F4143" w:rsidRDefault="009F627D" w:rsidP="009F627D">
      <w:pPr>
        <w:pStyle w:val="Paragraphedeliste"/>
        <w:jc w:val="both"/>
        <w:rPr>
          <w:rFonts w:ascii="Times New Roman" w:hAnsi="Times New Roman" w:cs="Times New Roman"/>
          <w:bCs/>
          <w:sz w:val="16"/>
          <w:szCs w:val="16"/>
        </w:rPr>
      </w:pPr>
    </w:p>
    <w:p w:rsidR="009F627D" w:rsidRPr="004F4143" w:rsidRDefault="009F627D" w:rsidP="009F627D">
      <w:pPr>
        <w:pStyle w:val="Paragraphedeliste"/>
        <w:numPr>
          <w:ilvl w:val="0"/>
          <w:numId w:val="30"/>
        </w:numPr>
        <w:jc w:val="both"/>
        <w:rPr>
          <w:rFonts w:ascii="Times New Roman" w:hAnsi="Times New Roman" w:cs="Times New Roman"/>
          <w:bCs/>
          <w:sz w:val="24"/>
          <w:szCs w:val="24"/>
        </w:rPr>
      </w:pPr>
      <w:r w:rsidRPr="004F4143">
        <w:rPr>
          <w:rFonts w:ascii="Times New Roman" w:hAnsi="Times New Roman" w:cs="Times New Roman"/>
          <w:bCs/>
          <w:sz w:val="24"/>
          <w:szCs w:val="24"/>
        </w:rPr>
        <w:t xml:space="preserve">Atelier de concertation entre les juges, avocats, médecins et policiers sur le traitement des violences sexuelles. Cet atelier qui s’est tenu pendant deux </w:t>
      </w:r>
      <w:r w:rsidR="0009206D">
        <w:rPr>
          <w:rFonts w:ascii="Times New Roman" w:hAnsi="Times New Roman" w:cs="Times New Roman"/>
          <w:bCs/>
          <w:sz w:val="24"/>
          <w:szCs w:val="24"/>
        </w:rPr>
        <w:t xml:space="preserve">jours </w:t>
      </w:r>
      <w:r w:rsidRPr="004F4143">
        <w:rPr>
          <w:rFonts w:ascii="Times New Roman" w:hAnsi="Times New Roman" w:cs="Times New Roman"/>
          <w:bCs/>
          <w:sz w:val="24"/>
          <w:szCs w:val="24"/>
        </w:rPr>
        <w:t>a vu la participation des avocats, juges, médecins et policiers tous concernés par le problème de prise en charge des victimes de violences sexuelles a assorti des recommandations qui sont :</w:t>
      </w:r>
    </w:p>
    <w:p w:rsidR="009F627D" w:rsidRPr="00003D42" w:rsidRDefault="009F627D" w:rsidP="009F627D">
      <w:pPr>
        <w:pStyle w:val="Paragraphedeliste"/>
        <w:numPr>
          <w:ilvl w:val="0"/>
          <w:numId w:val="38"/>
        </w:numPr>
        <w:spacing w:after="0"/>
        <w:jc w:val="both"/>
        <w:rPr>
          <w:rFonts w:ascii="Times New Roman" w:hAnsi="Times New Roman" w:cs="Times New Roman"/>
          <w:b/>
          <w:bCs/>
          <w:iCs/>
          <w:sz w:val="24"/>
          <w:szCs w:val="24"/>
        </w:rPr>
      </w:pPr>
      <w:r w:rsidRPr="00003D42">
        <w:rPr>
          <w:rFonts w:ascii="Times New Roman" w:hAnsi="Times New Roman" w:cs="Times New Roman"/>
          <w:b/>
          <w:bCs/>
          <w:iCs/>
          <w:sz w:val="24"/>
          <w:szCs w:val="24"/>
        </w:rPr>
        <w:t xml:space="preserve">Recommandations pour le Ministère de la Santé </w:t>
      </w:r>
    </w:p>
    <w:p w:rsidR="009F627D" w:rsidRPr="00003D42" w:rsidRDefault="009F627D" w:rsidP="009F627D">
      <w:pPr>
        <w:jc w:val="both"/>
        <w:rPr>
          <w:b/>
          <w:bCs/>
          <w:iCs/>
          <w:sz w:val="16"/>
          <w:szCs w:val="16"/>
          <w:lang w:val="fr-FR"/>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 xml:space="preserve">Elaborer un contenu type et harmonisé du certificat médical détaillant tous les aspects médicaux et psychologiques et le mettre à la disposition des médecins censés d’accueillir les victimes de violences sexuelles. </w:t>
      </w:r>
    </w:p>
    <w:p w:rsidR="009F627D" w:rsidRPr="00003D42" w:rsidRDefault="009F627D" w:rsidP="009F627D">
      <w:pPr>
        <w:ind w:left="360"/>
        <w:jc w:val="both"/>
        <w:rPr>
          <w:sz w:val="16"/>
          <w:szCs w:val="16"/>
          <w:lang w:val="fr-FR"/>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Identifier une liste de médecins capables de prendre en charge les victimes de violences sexuelles au niveau des deux hôpitaux CHN et HCZ et les mettre à la disposition du parquet pour que la réquisition pour victime de violence sexuelle soit nominative</w:t>
      </w:r>
    </w:p>
    <w:p w:rsidR="009F627D" w:rsidRPr="00003D42" w:rsidRDefault="009F627D" w:rsidP="009F627D">
      <w:pPr>
        <w:pStyle w:val="Paragraphedeliste"/>
        <w:jc w:val="both"/>
        <w:rPr>
          <w:rFonts w:ascii="Times New Roman" w:hAnsi="Times New Roman" w:cs="Times New Roman"/>
          <w:sz w:val="16"/>
          <w:szCs w:val="16"/>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Doter  les différents hôpitaux de l’examen de l’ADN  pour aider les médecins à bien établir un certificat médical pour les victimes de violences sexuelles</w:t>
      </w:r>
    </w:p>
    <w:p w:rsidR="009F627D" w:rsidRPr="00003D42" w:rsidRDefault="009F627D" w:rsidP="009F627D">
      <w:pPr>
        <w:pStyle w:val="Paragraphedeliste"/>
        <w:jc w:val="both"/>
        <w:rPr>
          <w:rFonts w:ascii="Times New Roman" w:hAnsi="Times New Roman" w:cs="Times New Roman"/>
          <w:sz w:val="16"/>
          <w:szCs w:val="16"/>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Appuyer et collaborer  avec  le centre El Wafa pour la prise en charge des femmes et enfants victimes de violence sexuelle de l’ONG /Association Mauritanienne pour la Santé de la mère en le reconnaissant comme une structure officielle qui fournit des services d’urgences aux victimes de violences sexuelles.</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Rendre les soins gratuits pour les victimes de violences sexuelles dans la plupart issues de familles pauvres</w:t>
      </w:r>
    </w:p>
    <w:p w:rsidR="009F627D" w:rsidRPr="00003D42" w:rsidRDefault="009F627D" w:rsidP="009F627D">
      <w:pPr>
        <w:pStyle w:val="Paragraphedeliste"/>
        <w:jc w:val="both"/>
        <w:rPr>
          <w:rFonts w:ascii="Times New Roman" w:hAnsi="Times New Roman" w:cs="Times New Roman"/>
          <w:sz w:val="16"/>
          <w:szCs w:val="16"/>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Traiter la  violence sexuelle comme une urgence médicale et psychologique</w:t>
      </w:r>
    </w:p>
    <w:p w:rsidR="009F627D" w:rsidRPr="00003D42" w:rsidRDefault="009F627D" w:rsidP="009F627D">
      <w:pPr>
        <w:pStyle w:val="Paragraphedeliste"/>
        <w:jc w:val="both"/>
        <w:rPr>
          <w:rFonts w:ascii="Times New Roman" w:hAnsi="Times New Roman" w:cs="Times New Roman"/>
          <w:sz w:val="16"/>
          <w:szCs w:val="16"/>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Instaurer un système de médecine légale afin que le résultat du médecin soit une preuve capitale au niveau juridique et judiciaire.</w:t>
      </w:r>
    </w:p>
    <w:p w:rsidR="009F627D" w:rsidRPr="00003D42" w:rsidRDefault="009F627D" w:rsidP="009F627D">
      <w:pPr>
        <w:jc w:val="both"/>
        <w:rPr>
          <w:sz w:val="16"/>
          <w:szCs w:val="16"/>
          <w:lang w:val="fr-FR"/>
        </w:rPr>
      </w:pPr>
    </w:p>
    <w:p w:rsidR="009F627D" w:rsidRPr="00A12038" w:rsidRDefault="009F627D" w:rsidP="00A12038">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 xml:space="preserve">Accélérer la procédure d’établissement du certificat médical au niveau de l’hôpital afin d’éviter la perte de signes des violences sexuelles </w:t>
      </w:r>
    </w:p>
    <w:p w:rsidR="009F627D" w:rsidRPr="00003D42" w:rsidRDefault="009F627D" w:rsidP="009F627D">
      <w:pPr>
        <w:pStyle w:val="Paragraphedeliste"/>
        <w:jc w:val="both"/>
        <w:rPr>
          <w:rFonts w:ascii="Times New Roman" w:hAnsi="Times New Roman" w:cs="Times New Roman"/>
          <w:sz w:val="16"/>
          <w:szCs w:val="16"/>
        </w:rPr>
      </w:pPr>
    </w:p>
    <w:p w:rsidR="009F627D" w:rsidRPr="00003D42" w:rsidRDefault="009F627D" w:rsidP="009F627D">
      <w:pPr>
        <w:pStyle w:val="Paragraphedeliste"/>
        <w:numPr>
          <w:ilvl w:val="0"/>
          <w:numId w:val="39"/>
        </w:numPr>
        <w:spacing w:after="0"/>
        <w:jc w:val="both"/>
        <w:rPr>
          <w:rFonts w:ascii="Times New Roman" w:hAnsi="Times New Roman" w:cs="Times New Roman"/>
          <w:b/>
          <w:bCs/>
          <w:iCs/>
          <w:sz w:val="24"/>
          <w:szCs w:val="24"/>
        </w:rPr>
      </w:pPr>
      <w:r w:rsidRPr="00003D42">
        <w:rPr>
          <w:rFonts w:ascii="Times New Roman" w:hAnsi="Times New Roman" w:cs="Times New Roman"/>
          <w:b/>
          <w:bCs/>
          <w:iCs/>
          <w:sz w:val="24"/>
          <w:szCs w:val="24"/>
        </w:rPr>
        <w:t xml:space="preserve">Recommandations pour le Ministère de la Justice </w:t>
      </w:r>
    </w:p>
    <w:p w:rsidR="009F627D" w:rsidRPr="00003D42" w:rsidRDefault="009F627D" w:rsidP="009F627D">
      <w:pPr>
        <w:pStyle w:val="Paragraphedeliste"/>
        <w:jc w:val="both"/>
        <w:rPr>
          <w:rFonts w:ascii="Times New Roman" w:hAnsi="Times New Roman" w:cs="Times New Roman"/>
          <w:sz w:val="16"/>
          <w:szCs w:val="16"/>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Révision du code pénal  Mauritanien pour prendre en compte le concept de la violence sexuelle en la catégorisant et le définissant</w:t>
      </w:r>
    </w:p>
    <w:p w:rsidR="009F627D" w:rsidRPr="00003D42" w:rsidRDefault="009F627D" w:rsidP="009F627D">
      <w:pPr>
        <w:pStyle w:val="Paragraphedeliste"/>
        <w:spacing w:after="0"/>
        <w:jc w:val="both"/>
        <w:rPr>
          <w:rFonts w:ascii="Times New Roman" w:hAnsi="Times New Roman" w:cs="Times New Roman"/>
          <w:sz w:val="16"/>
          <w:szCs w:val="16"/>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L’application rigoureuse de la loi pour punir les auteurs de crime de Violences sexuelles afin de prévenir les récidives et favoriser la paie sociale</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 xml:space="preserve">Accélérer la procédure de traitement des dossiers des victimes de violences sexuelles et décourager l’arrangement </w:t>
      </w:r>
    </w:p>
    <w:p w:rsidR="009F627D" w:rsidRPr="00630487" w:rsidRDefault="009F627D" w:rsidP="009F627D">
      <w:pPr>
        <w:pStyle w:val="Paragraphedeliste"/>
        <w:spacing w:after="0"/>
        <w:jc w:val="both"/>
        <w:rPr>
          <w:rFonts w:ascii="Times New Roman" w:hAnsi="Times New Roman" w:cs="Times New Roman"/>
          <w:sz w:val="16"/>
          <w:szCs w:val="16"/>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 xml:space="preserve">N’interroger pas une victime de violences sexuelles devant son agresseur  pour éviter son influence  </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Faire recourt en cas de violence sexuelle au service d’un psychologue qui peut définir le degré de traumatisme psychologique</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 xml:space="preserve">Envisager des enquêtes en cas de violences sexuelles   </w:t>
      </w:r>
    </w:p>
    <w:p w:rsidR="009F627D" w:rsidRPr="00003D42" w:rsidRDefault="009F627D" w:rsidP="009F627D">
      <w:pPr>
        <w:jc w:val="both"/>
        <w:rPr>
          <w:b/>
          <w:bCs/>
          <w:iCs/>
          <w:sz w:val="16"/>
          <w:szCs w:val="16"/>
          <w:lang w:val="fr-FR"/>
        </w:rPr>
      </w:pPr>
    </w:p>
    <w:p w:rsidR="009F627D" w:rsidRPr="00003D42" w:rsidRDefault="009F627D" w:rsidP="009F627D">
      <w:pPr>
        <w:pStyle w:val="Paragraphedeliste"/>
        <w:numPr>
          <w:ilvl w:val="0"/>
          <w:numId w:val="39"/>
        </w:numPr>
        <w:spacing w:after="0"/>
        <w:jc w:val="both"/>
        <w:rPr>
          <w:rFonts w:ascii="Times New Roman" w:hAnsi="Times New Roman" w:cs="Times New Roman"/>
          <w:b/>
          <w:bCs/>
          <w:iCs/>
          <w:sz w:val="24"/>
          <w:szCs w:val="24"/>
        </w:rPr>
      </w:pPr>
      <w:r w:rsidRPr="00003D42">
        <w:rPr>
          <w:rFonts w:ascii="Times New Roman" w:hAnsi="Times New Roman" w:cs="Times New Roman"/>
          <w:b/>
          <w:bCs/>
          <w:iCs/>
          <w:sz w:val="24"/>
          <w:szCs w:val="24"/>
        </w:rPr>
        <w:t xml:space="preserve">Recommandations pour la police </w:t>
      </w:r>
    </w:p>
    <w:p w:rsidR="009F627D" w:rsidRPr="00003D42" w:rsidRDefault="009F627D" w:rsidP="009F627D">
      <w:pPr>
        <w:jc w:val="both"/>
        <w:rPr>
          <w:sz w:val="16"/>
          <w:szCs w:val="16"/>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 xml:space="preserve">Multiplier le nombre de brigade des mineurs au niveau de Nouakchott et créer d’autres  dans  chaque Willaya à l’intérieur du pays. </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Renforcer les capacités en ressources humaines et matérielles de la brigade Spéciale Chargée des mineurs de Nouakchott et envisager en urgence une solution pour son bâtiment avant qu’il ne tombe.</w:t>
      </w:r>
    </w:p>
    <w:p w:rsidR="009F627D" w:rsidRPr="00003D42" w:rsidRDefault="009F627D" w:rsidP="009F627D">
      <w:pPr>
        <w:pStyle w:val="Paragraphedeliste"/>
        <w:jc w:val="both"/>
        <w:rPr>
          <w:rFonts w:ascii="Times New Roman" w:hAnsi="Times New Roman" w:cs="Times New Roman"/>
          <w:sz w:val="16"/>
          <w:szCs w:val="16"/>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Eviter les arrangements afin de prévenir les récidives</w:t>
      </w:r>
    </w:p>
    <w:p w:rsidR="009F627D" w:rsidRPr="004F4143" w:rsidRDefault="009F627D" w:rsidP="009F627D">
      <w:pPr>
        <w:pStyle w:val="Paragraphedeliste"/>
        <w:jc w:val="both"/>
        <w:rPr>
          <w:rFonts w:ascii="Times New Roman" w:hAnsi="Times New Roman" w:cs="Times New Roman"/>
          <w:sz w:val="16"/>
          <w:szCs w:val="16"/>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 xml:space="preserve">N’interroger pas une victime de violences sexuelles devant son agresseur  pour éviter son influence  </w:t>
      </w:r>
    </w:p>
    <w:p w:rsidR="009F627D" w:rsidRPr="00003D42" w:rsidRDefault="009F627D" w:rsidP="009F627D">
      <w:pPr>
        <w:pStyle w:val="Paragraphedeliste"/>
        <w:jc w:val="both"/>
        <w:rPr>
          <w:rFonts w:ascii="Times New Roman" w:hAnsi="Times New Roman" w:cs="Times New Roman"/>
          <w:sz w:val="16"/>
          <w:szCs w:val="16"/>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 xml:space="preserve">Faire en sorte que  le certificat médical soit nominatif. </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39"/>
        </w:numPr>
        <w:spacing w:after="0"/>
        <w:jc w:val="both"/>
        <w:rPr>
          <w:rFonts w:ascii="Times New Roman" w:hAnsi="Times New Roman" w:cs="Times New Roman"/>
          <w:b/>
          <w:sz w:val="24"/>
          <w:szCs w:val="24"/>
        </w:rPr>
      </w:pPr>
      <w:r w:rsidRPr="00003D42">
        <w:rPr>
          <w:rFonts w:ascii="Times New Roman" w:hAnsi="Times New Roman" w:cs="Times New Roman"/>
          <w:b/>
          <w:sz w:val="24"/>
          <w:szCs w:val="24"/>
        </w:rPr>
        <w:t>Recommandations à la société civile</w:t>
      </w:r>
    </w:p>
    <w:p w:rsidR="009F627D" w:rsidRPr="00003D42" w:rsidRDefault="009F627D" w:rsidP="009F627D">
      <w:pPr>
        <w:jc w:val="both"/>
        <w:rPr>
          <w:sz w:val="16"/>
          <w:szCs w:val="16"/>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 xml:space="preserve">Multiplier davantage cette sorte d’Atelier.    </w:t>
      </w:r>
    </w:p>
    <w:p w:rsidR="009F627D" w:rsidRPr="00003D42" w:rsidRDefault="009F627D" w:rsidP="009F627D">
      <w:pPr>
        <w:pStyle w:val="Paragraphedeliste"/>
        <w:spacing w:after="0"/>
        <w:jc w:val="both"/>
        <w:rPr>
          <w:rFonts w:ascii="Times New Roman" w:hAnsi="Times New Roman" w:cs="Times New Roman"/>
          <w:sz w:val="16"/>
          <w:szCs w:val="16"/>
        </w:rPr>
      </w:pPr>
      <w:r w:rsidRPr="00003D42">
        <w:rPr>
          <w:rFonts w:ascii="Times New Roman" w:hAnsi="Times New Roman" w:cs="Times New Roman"/>
          <w:sz w:val="24"/>
          <w:szCs w:val="24"/>
        </w:rPr>
        <w:t xml:space="preserve"> </w:t>
      </w: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Mettre en place un réseau informel de suivi pour les recommandations  de cet atelier.</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lastRenderedPageBreak/>
        <w:t xml:space="preserve">Continuer la sensibilisation des communautés sur les dangers de la violence sexuelle à travers des séminaires et des émissions  à la radio et la télévision pour l’éveil des citoyens.  </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 xml:space="preserve">Faire participer les étudiants de la faculté de médecine de Nouakchott à chaque activité sur  la violence sexuelle. </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37"/>
        </w:numPr>
        <w:spacing w:after="0"/>
        <w:jc w:val="both"/>
        <w:rPr>
          <w:rFonts w:ascii="Times New Roman" w:hAnsi="Times New Roman" w:cs="Times New Roman"/>
          <w:sz w:val="24"/>
          <w:szCs w:val="24"/>
        </w:rPr>
      </w:pPr>
      <w:r w:rsidRPr="00003D42">
        <w:rPr>
          <w:rFonts w:ascii="Times New Roman" w:hAnsi="Times New Roman" w:cs="Times New Roman"/>
          <w:sz w:val="24"/>
          <w:szCs w:val="24"/>
        </w:rPr>
        <w:t xml:space="preserve">Assurer un retour d’information pour les médecins sur les victimes ayant bénéficiées des prestations auprès de l’AMSME </w:t>
      </w:r>
    </w:p>
    <w:p w:rsidR="009F627D" w:rsidRPr="00003D42" w:rsidRDefault="009F627D" w:rsidP="009F627D">
      <w:pPr>
        <w:pStyle w:val="Paragraphedeliste"/>
        <w:jc w:val="both"/>
        <w:rPr>
          <w:rFonts w:ascii="Times New Roman" w:hAnsi="Times New Roman" w:cs="Times New Roman"/>
          <w:sz w:val="16"/>
          <w:szCs w:val="16"/>
        </w:rPr>
      </w:pPr>
    </w:p>
    <w:p w:rsidR="001138C1" w:rsidRDefault="009F627D" w:rsidP="001138C1">
      <w:pPr>
        <w:pStyle w:val="Paragraphedeliste"/>
        <w:numPr>
          <w:ilvl w:val="0"/>
          <w:numId w:val="37"/>
        </w:numPr>
        <w:jc w:val="both"/>
        <w:rPr>
          <w:rFonts w:ascii="Times New Roman" w:hAnsi="Times New Roman" w:cs="Times New Roman"/>
          <w:sz w:val="24"/>
          <w:szCs w:val="24"/>
        </w:rPr>
      </w:pPr>
      <w:r w:rsidRPr="00003D42">
        <w:rPr>
          <w:rFonts w:ascii="Times New Roman" w:hAnsi="Times New Roman" w:cs="Times New Roman"/>
          <w:sz w:val="24"/>
          <w:szCs w:val="24"/>
        </w:rPr>
        <w:t>Favoriser des formations croisées.</w:t>
      </w:r>
    </w:p>
    <w:p w:rsidR="001138C1" w:rsidRPr="001138C1" w:rsidRDefault="001138C1" w:rsidP="003C564D">
      <w:pPr>
        <w:pStyle w:val="Sous-titre"/>
        <w:jc w:val="left"/>
        <w:rPr>
          <w:b w:val="0"/>
          <w:szCs w:val="24"/>
        </w:rPr>
        <w:sectPr w:rsidR="001138C1" w:rsidRPr="001138C1" w:rsidSect="002B640B">
          <w:pgSz w:w="11906" w:h="16838"/>
          <w:pgMar w:top="1418" w:right="1418" w:bottom="1418" w:left="1418" w:header="709" w:footer="709" w:gutter="0"/>
          <w:cols w:space="708"/>
          <w:docGrid w:linePitch="360"/>
        </w:sectPr>
      </w:pPr>
      <w:r w:rsidRPr="001138C1">
        <w:rPr>
          <w:b w:val="0"/>
          <w:szCs w:val="24"/>
        </w:rPr>
        <w:t>Cette</w:t>
      </w:r>
      <w:r>
        <w:rPr>
          <w:b w:val="0"/>
          <w:szCs w:val="24"/>
        </w:rPr>
        <w:t xml:space="preserve"> année 2010 a vu le parachèvent de</w:t>
      </w:r>
      <w:r w:rsidRPr="001138C1">
        <w:rPr>
          <w:b w:val="0"/>
          <w:szCs w:val="24"/>
        </w:rPr>
        <w:t xml:space="preserve"> l’étude sur les violences sexuelles sur les  enfants et les femmes en Mauritanie</w:t>
      </w:r>
      <w:r>
        <w:rPr>
          <w:b w:val="0"/>
          <w:szCs w:val="24"/>
        </w:rPr>
        <w:t xml:space="preserve"> </w:t>
      </w:r>
      <w:r w:rsidR="003C564D">
        <w:rPr>
          <w:b w:val="0"/>
          <w:szCs w:val="24"/>
        </w:rPr>
        <w:t xml:space="preserve">sous la présidence du MASEF </w:t>
      </w:r>
      <w:r>
        <w:rPr>
          <w:b w:val="0"/>
          <w:szCs w:val="24"/>
        </w:rPr>
        <w:t>piloté par l’AMSME</w:t>
      </w:r>
      <w:r w:rsidR="003C564D">
        <w:rPr>
          <w:b w:val="0"/>
          <w:szCs w:val="24"/>
        </w:rPr>
        <w:t xml:space="preserve"> et financé par </w:t>
      </w:r>
      <w:r>
        <w:rPr>
          <w:b w:val="0"/>
          <w:szCs w:val="24"/>
        </w:rPr>
        <w:t xml:space="preserve">, Save the Children </w:t>
      </w:r>
      <w:r w:rsidR="003C564D">
        <w:rPr>
          <w:b w:val="0"/>
          <w:szCs w:val="24"/>
        </w:rPr>
        <w:t xml:space="preserve">ainsi que </w:t>
      </w:r>
      <w:r>
        <w:rPr>
          <w:b w:val="0"/>
          <w:szCs w:val="24"/>
        </w:rPr>
        <w:t>l’appui financier des partenaires des Nation Unies, des résultats satisfaisant ont été obtenu et le processus du dit document est en cours de finalisation</w:t>
      </w:r>
    </w:p>
    <w:p w:rsidR="009F627D" w:rsidRPr="00385EB6" w:rsidRDefault="006C4AF2" w:rsidP="005D3C28">
      <w:pPr>
        <w:rPr>
          <w:b/>
          <w:bCs/>
          <w:lang w:val="fr-FR"/>
        </w:rPr>
      </w:pPr>
      <w:r w:rsidRPr="00385EB6">
        <w:rPr>
          <w:b/>
          <w:bCs/>
          <w:color w:val="0070C0"/>
          <w:lang w:val="fr-FR"/>
        </w:rPr>
        <w:lastRenderedPageBreak/>
        <w:t xml:space="preserve">B </w:t>
      </w:r>
      <w:r w:rsidR="009F627D" w:rsidRPr="00385EB6">
        <w:rPr>
          <w:b/>
          <w:bCs/>
          <w:color w:val="0070C0"/>
          <w:lang w:val="fr-FR"/>
        </w:rPr>
        <w:t xml:space="preserve">Projet de lutte contre les violences sexuelles dans le Gorgol </w:t>
      </w:r>
      <w:r w:rsidR="007D6F12" w:rsidRPr="00385EB6">
        <w:rPr>
          <w:b/>
          <w:bCs/>
          <w:color w:val="0070C0"/>
          <w:lang w:val="fr-FR"/>
        </w:rPr>
        <w:t>(commune</w:t>
      </w:r>
      <w:r w:rsidRPr="00385EB6">
        <w:rPr>
          <w:b/>
          <w:bCs/>
          <w:color w:val="0070C0"/>
          <w:lang w:val="fr-FR"/>
        </w:rPr>
        <w:t xml:space="preserve"> de </w:t>
      </w:r>
      <w:r w:rsidR="009F627D" w:rsidRPr="00385EB6">
        <w:rPr>
          <w:b/>
          <w:bCs/>
          <w:color w:val="0070C0"/>
          <w:lang w:val="fr-FR"/>
        </w:rPr>
        <w:t xml:space="preserve">Kaédi et </w:t>
      </w:r>
      <w:r w:rsidRPr="00385EB6">
        <w:rPr>
          <w:b/>
          <w:bCs/>
          <w:color w:val="0070C0"/>
          <w:lang w:val="fr-FR"/>
        </w:rPr>
        <w:t xml:space="preserve">de </w:t>
      </w:r>
      <w:r w:rsidR="009F627D" w:rsidRPr="00385EB6">
        <w:rPr>
          <w:b/>
          <w:bCs/>
          <w:color w:val="0070C0"/>
          <w:lang w:val="fr-FR"/>
        </w:rPr>
        <w:t>M’bout)</w:t>
      </w:r>
    </w:p>
    <w:p w:rsidR="009F627D" w:rsidRPr="00003D42" w:rsidRDefault="009F627D" w:rsidP="009F627D">
      <w:pPr>
        <w:jc w:val="both"/>
        <w:rPr>
          <w:bCs/>
          <w:sz w:val="16"/>
          <w:szCs w:val="16"/>
          <w:lang w:val="fr-FR"/>
        </w:rPr>
      </w:pPr>
    </w:p>
    <w:p w:rsidR="009F627D" w:rsidRPr="00003D42" w:rsidRDefault="009F627D" w:rsidP="009F627D">
      <w:pPr>
        <w:pStyle w:val="Default"/>
        <w:jc w:val="both"/>
        <w:rPr>
          <w:rFonts w:ascii="Times New Roman" w:hAnsi="Times New Roman" w:cs="Times New Roman"/>
          <w:b/>
          <w:i/>
        </w:rPr>
      </w:pPr>
      <w:r w:rsidRPr="00003D42">
        <w:rPr>
          <w:rFonts w:ascii="Times New Roman" w:hAnsi="Times New Roman" w:cs="Times New Roman"/>
          <w:b/>
          <w:i/>
        </w:rPr>
        <w:t xml:space="preserve">Le contexte et la justification du projet :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b/>
          <w:bCs/>
        </w:rPr>
      </w:pPr>
      <w:r w:rsidRPr="00003D42">
        <w:rPr>
          <w:rFonts w:ascii="Times New Roman" w:hAnsi="Times New Roman" w:cs="Times New Roman"/>
        </w:rPr>
        <w:t xml:space="preserve">Le projet a été financé dans le cadre du deuxième appel à propositions du PASOC, au titre de la </w:t>
      </w:r>
      <w:r w:rsidRPr="00003D42">
        <w:rPr>
          <w:rFonts w:ascii="Times New Roman" w:hAnsi="Times New Roman" w:cs="Times New Roman"/>
          <w:b/>
          <w:bCs/>
        </w:rPr>
        <w:t xml:space="preserve">composante 1 : </w:t>
      </w: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b/>
          <w:bCs/>
        </w:rPr>
        <w:t xml:space="preserve">« Amélioration de la gouvernance locale ».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L’AMSME a inscrit son projet dans le cadre des efforts fournis par la Mauritanie pour promouvoir les droits sociaux, économiques et culturels des femmes, après l’adoption de textes législatifs et d’orientations politiques en leur faveur. Le projet s’attache plus particulièrement aux violences sexuelles faites aux femmes et aux enfants, en cherchant à :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9"/>
        </w:numPr>
        <w:jc w:val="both"/>
        <w:rPr>
          <w:rFonts w:ascii="Times New Roman" w:hAnsi="Times New Roman" w:cs="Times New Roman"/>
        </w:rPr>
      </w:pPr>
      <w:r w:rsidRPr="00003D42">
        <w:rPr>
          <w:rFonts w:ascii="Times New Roman" w:hAnsi="Times New Roman" w:cs="Times New Roman"/>
          <w:b/>
          <w:bCs/>
        </w:rPr>
        <w:t>Promouvoir un cadre juridique de protection approprié</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9"/>
        </w:numPr>
        <w:jc w:val="both"/>
        <w:rPr>
          <w:rFonts w:ascii="Times New Roman" w:hAnsi="Times New Roman" w:cs="Times New Roman"/>
          <w:b/>
          <w:bCs/>
        </w:rPr>
      </w:pPr>
      <w:r w:rsidRPr="00003D42">
        <w:rPr>
          <w:rFonts w:ascii="Times New Roman" w:hAnsi="Times New Roman" w:cs="Times New Roman"/>
          <w:b/>
          <w:bCs/>
        </w:rPr>
        <w:t>Briser les tabous et diminuer les risques de stigmatisation des victimes de violences sexuelles</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9"/>
        </w:numPr>
        <w:jc w:val="both"/>
        <w:rPr>
          <w:rFonts w:ascii="Times New Roman" w:hAnsi="Times New Roman" w:cs="Times New Roman"/>
          <w:b/>
          <w:bCs/>
        </w:rPr>
      </w:pPr>
      <w:r w:rsidRPr="00003D42">
        <w:rPr>
          <w:rFonts w:ascii="Times New Roman" w:hAnsi="Times New Roman" w:cs="Times New Roman"/>
          <w:b/>
          <w:bCs/>
        </w:rPr>
        <w:t>Sensibiliser les femmes sur leurs droits</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9"/>
        </w:numPr>
        <w:jc w:val="both"/>
        <w:rPr>
          <w:rFonts w:ascii="Times New Roman" w:hAnsi="Times New Roman" w:cs="Times New Roman"/>
          <w:b/>
          <w:bCs/>
        </w:rPr>
      </w:pPr>
      <w:r w:rsidRPr="00003D42">
        <w:rPr>
          <w:rFonts w:ascii="Times New Roman" w:hAnsi="Times New Roman" w:cs="Times New Roman"/>
          <w:b/>
          <w:bCs/>
        </w:rPr>
        <w:t>Former le personnel de premier contact avec les victimes</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9"/>
        </w:numPr>
        <w:jc w:val="both"/>
        <w:rPr>
          <w:rFonts w:ascii="Times New Roman" w:hAnsi="Times New Roman" w:cs="Times New Roman"/>
        </w:rPr>
      </w:pPr>
      <w:r w:rsidRPr="00003D42">
        <w:rPr>
          <w:rFonts w:ascii="Times New Roman" w:hAnsi="Times New Roman" w:cs="Times New Roman"/>
          <w:b/>
          <w:bCs/>
        </w:rPr>
        <w:t>Renforcer les capacités des OSC sur cette thématique.</w:t>
      </w:r>
    </w:p>
    <w:p w:rsidR="009F627D" w:rsidRPr="00003D42" w:rsidRDefault="009F627D" w:rsidP="009F627D">
      <w:pPr>
        <w:jc w:val="both"/>
        <w:rPr>
          <w:bCs/>
          <w:sz w:val="16"/>
          <w:szCs w:val="16"/>
          <w:lang w:val="fr-FR"/>
        </w:rPr>
      </w:pPr>
    </w:p>
    <w:p w:rsidR="009F627D" w:rsidRPr="00003D42" w:rsidRDefault="009F627D" w:rsidP="009F627D">
      <w:pPr>
        <w:jc w:val="both"/>
        <w:rPr>
          <w:b/>
          <w:bCs/>
          <w:color w:val="0070C0"/>
          <w:lang w:val="fr-FR"/>
        </w:rPr>
      </w:pPr>
      <w:r w:rsidRPr="00003D42">
        <w:rPr>
          <w:b/>
          <w:bCs/>
          <w:color w:val="0070C0"/>
          <w:lang w:val="fr-FR"/>
        </w:rPr>
        <w:t xml:space="preserve">Les objectifs du projet :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b/>
          <w:bCs/>
        </w:rPr>
        <w:t xml:space="preserve">Créer les conditions pour que les femmes accèdent à leurs droits en favorisant une meilleure organisation et un renforcement des capacités des structures intervenant dans la prise en charge des victimes des violences sexuelles, et en sensibilisant largement le public sur cette thématique.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5"/>
        </w:numPr>
        <w:jc w:val="both"/>
        <w:rPr>
          <w:rFonts w:ascii="Times New Roman" w:hAnsi="Times New Roman" w:cs="Times New Roman"/>
        </w:rPr>
      </w:pPr>
      <w:r w:rsidRPr="00003D42">
        <w:rPr>
          <w:rFonts w:ascii="Times New Roman" w:hAnsi="Times New Roman" w:cs="Times New Roman"/>
        </w:rPr>
        <w:t xml:space="preserve">Former les membres des OSC sur la problématique des violences sexuelles à l’encontre des femmes et des enfants.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5"/>
        </w:numPr>
        <w:jc w:val="both"/>
        <w:rPr>
          <w:rFonts w:ascii="Times New Roman" w:hAnsi="Times New Roman" w:cs="Times New Roman"/>
        </w:rPr>
      </w:pPr>
      <w:r w:rsidRPr="00003D42">
        <w:rPr>
          <w:rFonts w:ascii="Times New Roman" w:hAnsi="Times New Roman" w:cs="Times New Roman"/>
        </w:rPr>
        <w:t xml:space="preserve">Sensibiliser les populations par le biais des membres des OSC formées et dont les capacités auront été renforcées en la matière.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5"/>
        </w:numPr>
        <w:jc w:val="both"/>
        <w:rPr>
          <w:rFonts w:ascii="Times New Roman" w:hAnsi="Times New Roman" w:cs="Times New Roman"/>
        </w:rPr>
      </w:pPr>
      <w:r w:rsidRPr="00003D42">
        <w:rPr>
          <w:rFonts w:ascii="Times New Roman" w:hAnsi="Times New Roman" w:cs="Times New Roman"/>
        </w:rPr>
        <w:t xml:space="preserve">Favoriser l’émergence d’un cadre de concertation en structurant un réseau d’OSC œuvrant pour la protection des droits de la femme et de l’enfant.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jc w:val="both"/>
        <w:rPr>
          <w:b/>
          <w:bCs/>
          <w:color w:val="0070C0"/>
          <w:lang w:val="fr-FR"/>
        </w:rPr>
      </w:pPr>
      <w:r w:rsidRPr="00003D42">
        <w:rPr>
          <w:b/>
          <w:bCs/>
          <w:color w:val="0070C0"/>
          <w:lang w:val="fr-FR"/>
        </w:rPr>
        <w:t xml:space="preserve">Les activités prévues :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Pour atteindre ces objectifs, l’AMSME a construit son projet autour </w:t>
      </w:r>
      <w:r>
        <w:rPr>
          <w:rFonts w:ascii="Times New Roman" w:hAnsi="Times New Roman" w:cs="Times New Roman"/>
        </w:rPr>
        <w:t xml:space="preserve">des trois activités principales </w:t>
      </w:r>
      <w:r w:rsidRPr="00003D42">
        <w:rPr>
          <w:rFonts w:ascii="Times New Roman" w:hAnsi="Times New Roman" w:cs="Times New Roman"/>
        </w:rPr>
        <w:t xml:space="preserve">: </w:t>
      </w: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b/>
          <w:bCs/>
        </w:rPr>
        <w:t xml:space="preserve">Trois cycles de formation des membres d’OSC sur la problématique des violences sexuelles dans les deux communes cibles :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6"/>
        </w:numPr>
        <w:jc w:val="both"/>
        <w:rPr>
          <w:rFonts w:ascii="Times New Roman" w:hAnsi="Times New Roman" w:cs="Times New Roman"/>
        </w:rPr>
      </w:pPr>
      <w:r w:rsidRPr="00003D42">
        <w:rPr>
          <w:rFonts w:ascii="Times New Roman" w:hAnsi="Times New Roman" w:cs="Times New Roman"/>
        </w:rPr>
        <w:t xml:space="preserve">Protocole de prise en charge psychologique, sociale, sanitaire et juridiques des victimes (120 personnes attendues)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6"/>
        </w:numPr>
        <w:jc w:val="both"/>
        <w:rPr>
          <w:rFonts w:ascii="Times New Roman" w:hAnsi="Times New Roman" w:cs="Times New Roman"/>
        </w:rPr>
      </w:pPr>
      <w:r w:rsidRPr="00003D42">
        <w:rPr>
          <w:rFonts w:ascii="Times New Roman" w:hAnsi="Times New Roman" w:cs="Times New Roman"/>
        </w:rPr>
        <w:t xml:space="preserve">CEDEF et CIDE (60 personnes)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6"/>
        </w:numPr>
        <w:jc w:val="both"/>
        <w:rPr>
          <w:rFonts w:ascii="Times New Roman" w:hAnsi="Times New Roman" w:cs="Times New Roman"/>
        </w:rPr>
      </w:pPr>
      <w:r w:rsidRPr="00003D42">
        <w:rPr>
          <w:rFonts w:ascii="Times New Roman" w:hAnsi="Times New Roman" w:cs="Times New Roman"/>
        </w:rPr>
        <w:t xml:space="preserve">Techniques de communication (60 personnes)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b/>
          <w:bCs/>
        </w:rPr>
        <w:lastRenderedPageBreak/>
        <w:t xml:space="preserve">24 séances de sensibilisation sur les violences faites aux femmes et aux enfants, et leurs droits respectifs, dans les deux communes cibles, vis-à-vis de 4 groupes :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- 500 femmes de coopératives féminines et d’associations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- 250 élèves et enseignants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- 30 personnels de santé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- 20 personnels de sécurité (gendarmes et policiers)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b/>
          <w:bCs/>
        </w:rPr>
        <w:t xml:space="preserve">Constitution d’un réseau d’OSC travaillant sur la problématique des violences sexuelles :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 Identification des OSC, formation des membres et mise en place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 Ateliers d’échanges avec les autorités locales pour établir un cadre de concertation </w:t>
      </w:r>
    </w:p>
    <w:p w:rsidR="009F627D" w:rsidRPr="00003D42" w:rsidRDefault="009F627D" w:rsidP="009F627D">
      <w:pPr>
        <w:jc w:val="both"/>
        <w:rPr>
          <w:bCs/>
          <w:sz w:val="16"/>
          <w:szCs w:val="16"/>
          <w:lang w:val="fr-FR"/>
        </w:rPr>
      </w:pPr>
    </w:p>
    <w:p w:rsidR="009F627D" w:rsidRPr="00003D42" w:rsidRDefault="009F627D" w:rsidP="009F627D">
      <w:pPr>
        <w:jc w:val="both"/>
        <w:rPr>
          <w:b/>
          <w:bCs/>
          <w:color w:val="0070C0"/>
          <w:lang w:val="fr-FR"/>
        </w:rPr>
      </w:pPr>
      <w:r w:rsidRPr="00003D42">
        <w:rPr>
          <w:b/>
          <w:bCs/>
          <w:color w:val="0070C0"/>
          <w:lang w:val="fr-FR"/>
        </w:rPr>
        <w:t>Le niveau d’atteinte des objectifs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 Le projet a contribué à ce que le dispositif juridique et institutionnel de protection des femmes et des enfants soit mieux connu.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 Une plus grande attention et vigilance est apportée aux violences sexuelles à l’encontre des femmes et des enfants.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 Un cadre de suivi et de prise en charge des victimes de violences sexuelles est mis en place localement (Gorgol). </w:t>
      </w:r>
    </w:p>
    <w:p w:rsidR="009F627D" w:rsidRPr="00003D42" w:rsidRDefault="009F627D" w:rsidP="009F627D">
      <w:pPr>
        <w:jc w:val="both"/>
        <w:rPr>
          <w:bCs/>
          <w:sz w:val="16"/>
          <w:szCs w:val="16"/>
          <w:lang w:val="fr-FR"/>
        </w:rPr>
      </w:pPr>
    </w:p>
    <w:p w:rsidR="009F627D" w:rsidRPr="00003D42" w:rsidRDefault="009F627D" w:rsidP="009F627D">
      <w:pPr>
        <w:jc w:val="both"/>
        <w:rPr>
          <w:b/>
          <w:bCs/>
          <w:color w:val="0070C0"/>
          <w:lang w:val="fr-FR"/>
        </w:rPr>
      </w:pPr>
      <w:r w:rsidRPr="00003D42">
        <w:rPr>
          <w:b/>
          <w:bCs/>
          <w:color w:val="0070C0"/>
          <w:lang w:val="fr-FR"/>
        </w:rPr>
        <w:t xml:space="preserve">Le constat des résultats atteints à l’issue du projet :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Les formations et les sensibilisations ont contribué à ce que </w:t>
      </w:r>
      <w:r w:rsidRPr="00003D42">
        <w:rPr>
          <w:rFonts w:ascii="Times New Roman" w:hAnsi="Times New Roman" w:cs="Times New Roman"/>
          <w:bCs/>
        </w:rPr>
        <w:t>les populations soient mieux informées</w:t>
      </w:r>
      <w:r w:rsidRPr="00003D42">
        <w:rPr>
          <w:rFonts w:ascii="Times New Roman" w:hAnsi="Times New Roman" w:cs="Times New Roman"/>
          <w:b/>
          <w:bCs/>
        </w:rPr>
        <w:t xml:space="preserve"> </w:t>
      </w:r>
      <w:r w:rsidRPr="00003D42">
        <w:rPr>
          <w:rFonts w:ascii="Times New Roman" w:hAnsi="Times New Roman" w:cs="Times New Roman"/>
        </w:rPr>
        <w:t xml:space="preserve">sur les droits des femmes et des enfants en matière de violences sexuelles. Elles ont également permis de révéler l’existence d’un circuit de prise en charge des victimes, en incitant à ne pas se murer dans le silence.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bCs/>
        </w:rPr>
        <w:t>Les personnels de santé et de sécurité</w:t>
      </w:r>
      <w:r w:rsidRPr="00003D42">
        <w:rPr>
          <w:rFonts w:ascii="Times New Roman" w:hAnsi="Times New Roman" w:cs="Times New Roman"/>
        </w:rPr>
        <w:t xml:space="preserve">, souvent peu informés des risques encourus par les victimes de violences sexuelles et des moyens d’accompagnement, </w:t>
      </w:r>
      <w:r w:rsidRPr="00003D42">
        <w:rPr>
          <w:rFonts w:ascii="Times New Roman" w:hAnsi="Times New Roman" w:cs="Times New Roman"/>
          <w:bCs/>
        </w:rPr>
        <w:t>ont certainement pris conscience de l’importance de leur rôle dans tels cas</w:t>
      </w:r>
      <w:r w:rsidRPr="00003D42">
        <w:rPr>
          <w:rFonts w:ascii="Times New Roman" w:hAnsi="Times New Roman" w:cs="Times New Roman"/>
        </w:rPr>
        <w:t xml:space="preserve">.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bCs/>
        </w:rPr>
        <w:t>La mise en place d’un réseau d’OSC</w:t>
      </w:r>
      <w:r w:rsidRPr="00003D42">
        <w:rPr>
          <w:rFonts w:ascii="Times New Roman" w:hAnsi="Times New Roman" w:cs="Times New Roman"/>
          <w:b/>
          <w:bCs/>
        </w:rPr>
        <w:t xml:space="preserve"> </w:t>
      </w:r>
      <w:r w:rsidRPr="00003D42">
        <w:rPr>
          <w:rFonts w:ascii="Times New Roman" w:hAnsi="Times New Roman" w:cs="Times New Roman"/>
        </w:rPr>
        <w:t xml:space="preserve">impliquées dans la thématique au Gorgol vise à favoriser l’émergence d’un cadre de suivi et de prise en charge des victimes opérant. </w:t>
      </w:r>
    </w:p>
    <w:p w:rsidR="009F627D" w:rsidRPr="00003D42" w:rsidRDefault="009F627D" w:rsidP="009F627D">
      <w:pPr>
        <w:jc w:val="both"/>
        <w:rPr>
          <w:bCs/>
          <w:sz w:val="16"/>
          <w:szCs w:val="16"/>
          <w:lang w:val="fr-FR"/>
        </w:rPr>
      </w:pPr>
    </w:p>
    <w:p w:rsidR="009F627D" w:rsidRPr="00003D42" w:rsidRDefault="009F627D" w:rsidP="009F627D">
      <w:pPr>
        <w:jc w:val="both"/>
        <w:rPr>
          <w:b/>
          <w:bCs/>
          <w:color w:val="0070C0"/>
          <w:lang w:val="fr-FR"/>
        </w:rPr>
      </w:pPr>
      <w:r w:rsidRPr="00003D42">
        <w:rPr>
          <w:b/>
          <w:bCs/>
          <w:color w:val="0070C0"/>
          <w:lang w:val="fr-FR"/>
        </w:rPr>
        <w:t xml:space="preserve">Les activités réalisées :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bCs/>
        </w:rPr>
        <w:t xml:space="preserve">Elaboration de supports de vulgarisation :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5D3C28">
      <w:pPr>
        <w:pStyle w:val="Default"/>
        <w:numPr>
          <w:ilvl w:val="0"/>
          <w:numId w:val="27"/>
        </w:numPr>
        <w:rPr>
          <w:rFonts w:ascii="Times New Roman" w:hAnsi="Times New Roman" w:cs="Times New Roman"/>
        </w:rPr>
      </w:pPr>
      <w:r w:rsidRPr="00003D42">
        <w:rPr>
          <w:rFonts w:ascii="Times New Roman" w:hAnsi="Times New Roman" w:cs="Times New Roman"/>
        </w:rPr>
        <w:t xml:space="preserve">Atelier de 3 jours animé par une consultante : 22 participants de l’AMSME, de l’AFVD et de l’ABEFDD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7"/>
        </w:numPr>
        <w:jc w:val="both"/>
        <w:rPr>
          <w:rFonts w:ascii="Times New Roman" w:hAnsi="Times New Roman" w:cs="Times New Roman"/>
        </w:rPr>
      </w:pPr>
      <w:r w:rsidRPr="00003D42">
        <w:rPr>
          <w:rFonts w:ascii="Times New Roman" w:hAnsi="Times New Roman" w:cs="Times New Roman"/>
        </w:rPr>
        <w:t xml:space="preserve">Elaboration des guides de sensibilisation et actualisation du protocole de prise en charge des victimes </w:t>
      </w:r>
    </w:p>
    <w:p w:rsidR="009F627D" w:rsidRPr="00A80C78" w:rsidRDefault="009F627D" w:rsidP="009F627D">
      <w:pPr>
        <w:pStyle w:val="Default"/>
        <w:jc w:val="both"/>
        <w:rPr>
          <w:rFonts w:ascii="Times New Roman" w:hAnsi="Times New Roman" w:cs="Times New Roman"/>
          <w:sz w:val="6"/>
          <w:szCs w:val="6"/>
        </w:rPr>
      </w:pPr>
    </w:p>
    <w:p w:rsidR="009F627D" w:rsidRPr="00003D42" w:rsidRDefault="009F627D" w:rsidP="009F627D">
      <w:pPr>
        <w:pStyle w:val="Default"/>
        <w:numPr>
          <w:ilvl w:val="0"/>
          <w:numId w:val="27"/>
        </w:numPr>
        <w:jc w:val="both"/>
        <w:rPr>
          <w:rFonts w:ascii="Times New Roman" w:hAnsi="Times New Roman" w:cs="Times New Roman"/>
        </w:rPr>
      </w:pPr>
      <w:r w:rsidRPr="00003D42">
        <w:rPr>
          <w:rFonts w:ascii="Times New Roman" w:hAnsi="Times New Roman" w:cs="Times New Roman"/>
          <w:bCs/>
        </w:rPr>
        <w:t xml:space="preserve">Une journée de lancement à Kaédi </w:t>
      </w:r>
      <w:r w:rsidRPr="00003D42">
        <w:rPr>
          <w:rFonts w:ascii="Times New Roman" w:hAnsi="Times New Roman" w:cs="Times New Roman"/>
        </w:rPr>
        <w:t xml:space="preserve">en présence d’élus locaux, d’OSC, d’institutions internationales, du PASOC </w:t>
      </w:r>
    </w:p>
    <w:p w:rsidR="009F627D" w:rsidRPr="00A80C78" w:rsidRDefault="009F627D" w:rsidP="009F627D">
      <w:pPr>
        <w:pStyle w:val="Default"/>
        <w:jc w:val="both"/>
        <w:rPr>
          <w:rFonts w:ascii="Times New Roman" w:hAnsi="Times New Roman" w:cs="Times New Roman"/>
          <w:sz w:val="6"/>
          <w:szCs w:val="6"/>
        </w:rPr>
      </w:pPr>
    </w:p>
    <w:p w:rsidR="009F627D" w:rsidRPr="00003D42" w:rsidRDefault="009F627D" w:rsidP="009F627D">
      <w:pPr>
        <w:pStyle w:val="Default"/>
        <w:numPr>
          <w:ilvl w:val="0"/>
          <w:numId w:val="27"/>
        </w:numPr>
        <w:jc w:val="both"/>
        <w:rPr>
          <w:rFonts w:ascii="Times New Roman" w:hAnsi="Times New Roman" w:cs="Times New Roman"/>
        </w:rPr>
      </w:pPr>
      <w:r w:rsidRPr="00003D42">
        <w:rPr>
          <w:rFonts w:ascii="Times New Roman" w:hAnsi="Times New Roman" w:cs="Times New Roman"/>
          <w:bCs/>
        </w:rPr>
        <w:t xml:space="preserve">16 journées de formation de 273 membres d’OSC sur la problématique des violences sexuelles à Kaédi et Mbout : </w:t>
      </w:r>
    </w:p>
    <w:p w:rsidR="009F627D" w:rsidRPr="00A80C78" w:rsidRDefault="009F627D" w:rsidP="009F627D">
      <w:pPr>
        <w:pStyle w:val="Default"/>
        <w:jc w:val="both"/>
        <w:rPr>
          <w:rFonts w:ascii="Times New Roman" w:hAnsi="Times New Roman" w:cs="Times New Roman"/>
          <w:sz w:val="6"/>
          <w:szCs w:val="6"/>
        </w:rPr>
      </w:pPr>
    </w:p>
    <w:p w:rsidR="009F627D" w:rsidRPr="00003D42" w:rsidRDefault="009F627D" w:rsidP="009F627D">
      <w:pPr>
        <w:pStyle w:val="Default"/>
        <w:numPr>
          <w:ilvl w:val="0"/>
          <w:numId w:val="27"/>
        </w:numPr>
        <w:jc w:val="both"/>
        <w:rPr>
          <w:rFonts w:ascii="Times New Roman" w:hAnsi="Times New Roman" w:cs="Times New Roman"/>
        </w:rPr>
      </w:pPr>
      <w:r w:rsidRPr="00003D42">
        <w:rPr>
          <w:rFonts w:ascii="Times New Roman" w:hAnsi="Times New Roman" w:cs="Times New Roman"/>
        </w:rPr>
        <w:lastRenderedPageBreak/>
        <w:t xml:space="preserve">3 thématiques : le protocole de prise en charge des victimes ; la CEDEF et la CDE ; les techniques de communication </w:t>
      </w:r>
    </w:p>
    <w:p w:rsidR="009F627D" w:rsidRPr="00A80C78" w:rsidRDefault="009F627D" w:rsidP="009F627D">
      <w:pPr>
        <w:pStyle w:val="Default"/>
        <w:jc w:val="both"/>
        <w:rPr>
          <w:rFonts w:ascii="Times New Roman" w:hAnsi="Times New Roman" w:cs="Times New Roman"/>
          <w:sz w:val="6"/>
          <w:szCs w:val="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b/>
          <w:bCs/>
        </w:rPr>
        <w:t xml:space="preserve">24 séances de sensibilisation auprès d’environ 900 personnes à Kaédi et Mbout : </w:t>
      </w:r>
    </w:p>
    <w:p w:rsidR="009F627D" w:rsidRPr="00003D42" w:rsidRDefault="009F627D" w:rsidP="009F627D">
      <w:pPr>
        <w:pStyle w:val="Default"/>
        <w:jc w:val="both"/>
        <w:rPr>
          <w:rFonts w:ascii="Times New Roman" w:hAnsi="Times New Roman" w:cs="Times New Roman"/>
          <w:sz w:val="16"/>
          <w:szCs w:val="16"/>
        </w:rPr>
      </w:pPr>
    </w:p>
    <w:p w:rsidR="009F627D" w:rsidRPr="00003D42" w:rsidRDefault="009F627D" w:rsidP="009F627D">
      <w:pPr>
        <w:pStyle w:val="Default"/>
        <w:numPr>
          <w:ilvl w:val="0"/>
          <w:numId w:val="28"/>
        </w:numPr>
        <w:jc w:val="both"/>
        <w:rPr>
          <w:rFonts w:ascii="Times New Roman" w:hAnsi="Times New Roman" w:cs="Times New Roman"/>
        </w:rPr>
      </w:pPr>
      <w:r w:rsidRPr="00003D42">
        <w:rPr>
          <w:rFonts w:ascii="Times New Roman" w:hAnsi="Times New Roman" w:cs="Times New Roman"/>
        </w:rPr>
        <w:t xml:space="preserve">4 publics différents : femmes de coopératives ; élèves et enseignants ; personnels de santé ; personnels de sécurité </w:t>
      </w:r>
    </w:p>
    <w:p w:rsidR="009F627D" w:rsidRPr="00A80C78" w:rsidRDefault="009F627D" w:rsidP="009F627D">
      <w:pPr>
        <w:pStyle w:val="Default"/>
        <w:jc w:val="both"/>
        <w:rPr>
          <w:rFonts w:ascii="Times New Roman" w:hAnsi="Times New Roman" w:cs="Times New Roman"/>
          <w:sz w:val="6"/>
          <w:szCs w:val="6"/>
        </w:rPr>
      </w:pPr>
    </w:p>
    <w:p w:rsidR="009F627D" w:rsidRPr="00003D42" w:rsidRDefault="009F627D" w:rsidP="009F627D">
      <w:pPr>
        <w:pStyle w:val="Default"/>
        <w:numPr>
          <w:ilvl w:val="0"/>
          <w:numId w:val="28"/>
        </w:numPr>
        <w:jc w:val="both"/>
        <w:rPr>
          <w:rFonts w:ascii="Times New Roman" w:hAnsi="Times New Roman" w:cs="Times New Roman"/>
        </w:rPr>
      </w:pPr>
      <w:r w:rsidRPr="00003D42">
        <w:rPr>
          <w:rFonts w:ascii="Times New Roman" w:hAnsi="Times New Roman" w:cs="Times New Roman"/>
        </w:rPr>
        <w:t xml:space="preserve">Distribution des guides de sensibilisation à ces publics </w:t>
      </w:r>
    </w:p>
    <w:p w:rsidR="009F627D" w:rsidRPr="00A80C78" w:rsidRDefault="009F627D" w:rsidP="009F627D">
      <w:pPr>
        <w:pStyle w:val="Default"/>
        <w:jc w:val="both"/>
        <w:rPr>
          <w:rFonts w:ascii="Times New Roman" w:hAnsi="Times New Roman" w:cs="Times New Roman"/>
          <w:sz w:val="6"/>
          <w:szCs w:val="6"/>
        </w:rPr>
      </w:pPr>
    </w:p>
    <w:p w:rsidR="009F627D" w:rsidRPr="00003D42" w:rsidRDefault="009F627D" w:rsidP="009F627D">
      <w:pPr>
        <w:pStyle w:val="Default"/>
        <w:jc w:val="both"/>
        <w:rPr>
          <w:rFonts w:ascii="Times New Roman" w:hAnsi="Times New Roman" w:cs="Times New Roman"/>
        </w:rPr>
      </w:pPr>
      <w:r w:rsidRPr="00003D42">
        <w:rPr>
          <w:rFonts w:ascii="Times New Roman" w:hAnsi="Times New Roman" w:cs="Times New Roman"/>
        </w:rPr>
        <w:t xml:space="preserve"> </w:t>
      </w:r>
      <w:r w:rsidRPr="00003D42">
        <w:rPr>
          <w:rFonts w:ascii="Times New Roman" w:hAnsi="Times New Roman" w:cs="Times New Roman"/>
          <w:b/>
          <w:bCs/>
        </w:rPr>
        <w:t>La constitution d’un réseau d’OSC travaillant sur la problématique des violences sexuelles</w:t>
      </w:r>
      <w:r w:rsidR="007D6F12">
        <w:rPr>
          <w:rFonts w:ascii="Times New Roman" w:hAnsi="Times New Roman" w:cs="Times New Roman"/>
          <w:b/>
          <w:bCs/>
        </w:rPr>
        <w:t> :</w:t>
      </w:r>
      <w:r w:rsidRPr="00003D42">
        <w:rPr>
          <w:rFonts w:ascii="Times New Roman" w:hAnsi="Times New Roman" w:cs="Times New Roman"/>
          <w:b/>
          <w:bCs/>
        </w:rPr>
        <w:t xml:space="preserve">  </w:t>
      </w:r>
    </w:p>
    <w:p w:rsidR="009F627D" w:rsidRPr="00A80C78" w:rsidRDefault="009F627D" w:rsidP="009F627D">
      <w:pPr>
        <w:pStyle w:val="Default"/>
        <w:jc w:val="both"/>
        <w:rPr>
          <w:rFonts w:ascii="Times New Roman" w:hAnsi="Times New Roman" w:cs="Times New Roman"/>
          <w:sz w:val="6"/>
          <w:szCs w:val="6"/>
        </w:rPr>
      </w:pPr>
    </w:p>
    <w:p w:rsidR="009F627D" w:rsidRPr="00003D42" w:rsidRDefault="009F627D" w:rsidP="009F627D">
      <w:pPr>
        <w:pStyle w:val="Default"/>
        <w:numPr>
          <w:ilvl w:val="0"/>
          <w:numId w:val="28"/>
        </w:numPr>
        <w:jc w:val="both"/>
        <w:rPr>
          <w:rFonts w:ascii="Times New Roman" w:hAnsi="Times New Roman" w:cs="Times New Roman"/>
        </w:rPr>
      </w:pPr>
      <w:r w:rsidRPr="00003D42">
        <w:rPr>
          <w:rFonts w:ascii="Times New Roman" w:hAnsi="Times New Roman" w:cs="Times New Roman"/>
        </w:rPr>
        <w:t xml:space="preserve">Formation sur la mise en réseau, élaboration des textes du réseau et mise en place du bureau ; 20 OSC (15 de Kaédi et 5 de Mbout). </w:t>
      </w:r>
    </w:p>
    <w:p w:rsidR="009F627D" w:rsidRPr="00A80C78" w:rsidRDefault="009F627D" w:rsidP="009F627D">
      <w:pPr>
        <w:pStyle w:val="Default"/>
        <w:jc w:val="both"/>
        <w:rPr>
          <w:rFonts w:ascii="Times New Roman" w:hAnsi="Times New Roman" w:cs="Times New Roman"/>
          <w:sz w:val="6"/>
          <w:szCs w:val="6"/>
        </w:rPr>
      </w:pPr>
    </w:p>
    <w:p w:rsidR="009F627D" w:rsidRPr="00003D42" w:rsidRDefault="009F627D" w:rsidP="009F627D">
      <w:pPr>
        <w:pStyle w:val="Default"/>
        <w:numPr>
          <w:ilvl w:val="0"/>
          <w:numId w:val="28"/>
        </w:numPr>
        <w:jc w:val="both"/>
        <w:rPr>
          <w:rFonts w:ascii="Times New Roman" w:hAnsi="Times New Roman" w:cs="Times New Roman"/>
        </w:rPr>
      </w:pPr>
      <w:r w:rsidRPr="00003D42">
        <w:rPr>
          <w:rFonts w:ascii="Times New Roman" w:hAnsi="Times New Roman" w:cs="Times New Roman"/>
        </w:rPr>
        <w:t xml:space="preserve">2 séminaires d’échanges pour établir un cadre de concertation et de collaboration (autorités / OSC), 89 personnes </w:t>
      </w:r>
    </w:p>
    <w:p w:rsidR="009F627D" w:rsidRPr="00A80C78" w:rsidRDefault="009F627D" w:rsidP="009F627D">
      <w:pPr>
        <w:ind w:left="360"/>
        <w:jc w:val="both"/>
        <w:rPr>
          <w:sz w:val="6"/>
          <w:szCs w:val="6"/>
          <w:lang w:val="fr-FR"/>
        </w:rPr>
      </w:pPr>
    </w:p>
    <w:p w:rsidR="009F627D" w:rsidRPr="00003D42" w:rsidRDefault="009F627D" w:rsidP="009F627D">
      <w:pPr>
        <w:pStyle w:val="Default"/>
        <w:numPr>
          <w:ilvl w:val="0"/>
          <w:numId w:val="28"/>
        </w:numPr>
        <w:jc w:val="both"/>
        <w:rPr>
          <w:rFonts w:ascii="Times New Roman" w:hAnsi="Times New Roman" w:cs="Times New Roman"/>
        </w:rPr>
      </w:pPr>
      <w:r w:rsidRPr="00003D42">
        <w:rPr>
          <w:rFonts w:ascii="Times New Roman" w:hAnsi="Times New Roman" w:cs="Times New Roman"/>
        </w:rPr>
        <w:t>Deux évaluations externes du projet: à mi-parcours et finale</w:t>
      </w:r>
    </w:p>
    <w:p w:rsidR="009F627D" w:rsidRPr="00A80C78" w:rsidRDefault="009F627D" w:rsidP="009F627D">
      <w:pPr>
        <w:jc w:val="both"/>
        <w:rPr>
          <w:b/>
          <w:bCs/>
          <w:color w:val="0070C0"/>
          <w:sz w:val="6"/>
          <w:szCs w:val="6"/>
          <w:lang w:val="fr-FR"/>
        </w:rPr>
      </w:pPr>
    </w:p>
    <w:p w:rsidR="009F627D" w:rsidRPr="00003D42" w:rsidRDefault="009F627D" w:rsidP="009F627D">
      <w:pPr>
        <w:pStyle w:val="Default"/>
        <w:jc w:val="both"/>
        <w:rPr>
          <w:rFonts w:ascii="Times New Roman" w:hAnsi="Times New Roman" w:cs="Times New Roman"/>
          <w:b/>
        </w:rPr>
      </w:pPr>
      <w:r w:rsidRPr="00003D42">
        <w:rPr>
          <w:rFonts w:ascii="Times New Roman" w:hAnsi="Times New Roman" w:cs="Times New Roman"/>
          <w:b/>
        </w:rPr>
        <w:t>Aperçu du Bilan quantitatif des activités réalisées</w:t>
      </w:r>
    </w:p>
    <w:p w:rsidR="009F627D" w:rsidRPr="00003D42" w:rsidRDefault="009F627D" w:rsidP="009F627D">
      <w:pPr>
        <w:jc w:val="both"/>
        <w:rPr>
          <w:b/>
          <w:bCs/>
          <w:color w:val="0070C0"/>
          <w:sz w:val="16"/>
          <w:szCs w:val="16"/>
          <w:lang w:val="fr-FR"/>
        </w:rPr>
      </w:pPr>
    </w:p>
    <w:tbl>
      <w:tblPr>
        <w:tblStyle w:val="Grilledutableau"/>
        <w:tblW w:w="11024" w:type="dxa"/>
        <w:jc w:val="center"/>
        <w:tblInd w:w="-459" w:type="dxa"/>
        <w:tblLook w:val="04A0"/>
      </w:tblPr>
      <w:tblGrid>
        <w:gridCol w:w="3245"/>
        <w:gridCol w:w="1701"/>
        <w:gridCol w:w="1560"/>
        <w:gridCol w:w="1559"/>
        <w:gridCol w:w="1559"/>
        <w:gridCol w:w="1400"/>
      </w:tblGrid>
      <w:tr w:rsidR="009F627D" w:rsidRPr="00A36AF5" w:rsidTr="002B640B">
        <w:trPr>
          <w:trHeight w:val="556"/>
          <w:jc w:val="center"/>
        </w:trPr>
        <w:tc>
          <w:tcPr>
            <w:tcW w:w="3245" w:type="dxa"/>
            <w:shd w:val="clear" w:color="auto" w:fill="D9D9D9" w:themeFill="background1" w:themeFillShade="D9"/>
          </w:tcPr>
          <w:p w:rsidR="009F627D" w:rsidRPr="00A36AF5" w:rsidRDefault="009F627D" w:rsidP="002B640B">
            <w:pPr>
              <w:jc w:val="both"/>
              <w:rPr>
                <w:b/>
              </w:rPr>
            </w:pPr>
            <w:r w:rsidRPr="00A36AF5">
              <w:rPr>
                <w:b/>
              </w:rPr>
              <w:t>Activités</w:t>
            </w:r>
          </w:p>
        </w:tc>
        <w:tc>
          <w:tcPr>
            <w:tcW w:w="1701" w:type="dxa"/>
            <w:shd w:val="clear" w:color="auto" w:fill="D9D9D9" w:themeFill="background1" w:themeFillShade="D9"/>
          </w:tcPr>
          <w:p w:rsidR="009F627D" w:rsidRPr="00A36AF5" w:rsidRDefault="009F627D" w:rsidP="002B640B">
            <w:pPr>
              <w:jc w:val="both"/>
              <w:rPr>
                <w:b/>
              </w:rPr>
            </w:pPr>
            <w:r w:rsidRPr="00A36AF5">
              <w:rPr>
                <w:b/>
              </w:rPr>
              <w:t>lieu</w:t>
            </w:r>
          </w:p>
        </w:tc>
        <w:tc>
          <w:tcPr>
            <w:tcW w:w="1560" w:type="dxa"/>
            <w:shd w:val="clear" w:color="auto" w:fill="D9D9D9" w:themeFill="background1" w:themeFillShade="D9"/>
          </w:tcPr>
          <w:p w:rsidR="009F627D" w:rsidRPr="00A36AF5" w:rsidRDefault="009F627D" w:rsidP="002B640B">
            <w:pPr>
              <w:jc w:val="both"/>
              <w:rPr>
                <w:b/>
              </w:rPr>
            </w:pPr>
            <w:r w:rsidRPr="00A36AF5">
              <w:rPr>
                <w:b/>
              </w:rPr>
              <w:t>Nbres /jours</w:t>
            </w:r>
          </w:p>
        </w:tc>
        <w:tc>
          <w:tcPr>
            <w:tcW w:w="1559" w:type="dxa"/>
            <w:shd w:val="clear" w:color="auto" w:fill="D9D9D9" w:themeFill="background1" w:themeFillShade="D9"/>
          </w:tcPr>
          <w:p w:rsidR="009F627D" w:rsidRPr="00A36AF5" w:rsidRDefault="009F627D" w:rsidP="002B640B">
            <w:pPr>
              <w:jc w:val="both"/>
              <w:rPr>
                <w:b/>
              </w:rPr>
            </w:pPr>
            <w:r w:rsidRPr="00A36AF5">
              <w:rPr>
                <w:b/>
              </w:rPr>
              <w:t>Nombres de</w:t>
            </w:r>
          </w:p>
          <w:p w:rsidR="009F627D" w:rsidRPr="00A36AF5" w:rsidRDefault="009F627D" w:rsidP="002B640B">
            <w:pPr>
              <w:jc w:val="both"/>
              <w:rPr>
                <w:b/>
              </w:rPr>
            </w:pPr>
            <w:r w:rsidRPr="00A36AF5">
              <w:rPr>
                <w:b/>
              </w:rPr>
              <w:t>participants</w:t>
            </w:r>
          </w:p>
        </w:tc>
        <w:tc>
          <w:tcPr>
            <w:tcW w:w="1559" w:type="dxa"/>
            <w:shd w:val="clear" w:color="auto" w:fill="D9D9D9" w:themeFill="background1" w:themeFillShade="D9"/>
          </w:tcPr>
          <w:p w:rsidR="009F627D" w:rsidRPr="00A36AF5" w:rsidRDefault="009F627D" w:rsidP="00BE394A">
            <w:pPr>
              <w:rPr>
                <w:b/>
              </w:rPr>
            </w:pPr>
            <w:r w:rsidRPr="00A36AF5">
              <w:rPr>
                <w:b/>
              </w:rPr>
              <w:t>Nombre de femmes</w:t>
            </w:r>
          </w:p>
        </w:tc>
        <w:tc>
          <w:tcPr>
            <w:tcW w:w="1400" w:type="dxa"/>
            <w:shd w:val="clear" w:color="auto" w:fill="D9D9D9" w:themeFill="background1" w:themeFillShade="D9"/>
          </w:tcPr>
          <w:p w:rsidR="009F627D" w:rsidRPr="00A36AF5" w:rsidRDefault="009F627D" w:rsidP="00BE394A">
            <w:pPr>
              <w:rPr>
                <w:b/>
              </w:rPr>
            </w:pPr>
            <w:r w:rsidRPr="00A36AF5">
              <w:rPr>
                <w:b/>
              </w:rPr>
              <w:t>% de femmes</w:t>
            </w:r>
          </w:p>
        </w:tc>
      </w:tr>
      <w:tr w:rsidR="009F627D" w:rsidRPr="00003D42" w:rsidTr="002B640B">
        <w:trPr>
          <w:trHeight w:val="410"/>
          <w:jc w:val="center"/>
        </w:trPr>
        <w:tc>
          <w:tcPr>
            <w:tcW w:w="3245" w:type="dxa"/>
          </w:tcPr>
          <w:p w:rsidR="009F627D" w:rsidRPr="00003D42" w:rsidRDefault="009F627D" w:rsidP="002B640B">
            <w:pPr>
              <w:jc w:val="both"/>
            </w:pPr>
            <w:r w:rsidRPr="00003D42">
              <w:t xml:space="preserve">Atelier </w:t>
            </w:r>
            <w:r w:rsidR="005D3C28" w:rsidRPr="00003D42">
              <w:t>elaboration</w:t>
            </w:r>
            <w:r w:rsidRPr="00003D42">
              <w:t xml:space="preserve"> des guides</w:t>
            </w:r>
          </w:p>
        </w:tc>
        <w:tc>
          <w:tcPr>
            <w:tcW w:w="1701" w:type="dxa"/>
          </w:tcPr>
          <w:p w:rsidR="009F627D" w:rsidRPr="00003D42" w:rsidRDefault="009F627D" w:rsidP="002B640B">
            <w:pPr>
              <w:jc w:val="both"/>
            </w:pPr>
            <w:r w:rsidRPr="00003D42">
              <w:t>Nouakchott</w:t>
            </w:r>
          </w:p>
        </w:tc>
        <w:tc>
          <w:tcPr>
            <w:tcW w:w="1560" w:type="dxa"/>
          </w:tcPr>
          <w:p w:rsidR="009F627D" w:rsidRPr="00003D42" w:rsidRDefault="009F627D" w:rsidP="002B640B">
            <w:pPr>
              <w:jc w:val="both"/>
            </w:pPr>
            <w:r w:rsidRPr="00003D42">
              <w:t>03</w:t>
            </w:r>
          </w:p>
        </w:tc>
        <w:tc>
          <w:tcPr>
            <w:tcW w:w="1559" w:type="dxa"/>
          </w:tcPr>
          <w:p w:rsidR="009F627D" w:rsidRPr="00003D42" w:rsidRDefault="009F627D" w:rsidP="002B640B">
            <w:pPr>
              <w:jc w:val="both"/>
            </w:pPr>
            <w:r w:rsidRPr="00003D42">
              <w:t>022</w:t>
            </w:r>
          </w:p>
        </w:tc>
        <w:tc>
          <w:tcPr>
            <w:tcW w:w="1559" w:type="dxa"/>
          </w:tcPr>
          <w:p w:rsidR="009F627D" w:rsidRPr="00003D42" w:rsidRDefault="009F627D" w:rsidP="002B640B">
            <w:pPr>
              <w:jc w:val="both"/>
            </w:pPr>
            <w:r w:rsidRPr="00003D42">
              <w:t>011</w:t>
            </w:r>
          </w:p>
        </w:tc>
        <w:tc>
          <w:tcPr>
            <w:tcW w:w="1400" w:type="dxa"/>
          </w:tcPr>
          <w:p w:rsidR="009F627D" w:rsidRPr="00003D42" w:rsidRDefault="009F627D" w:rsidP="002B640B">
            <w:pPr>
              <w:jc w:val="both"/>
            </w:pPr>
            <w:r w:rsidRPr="00003D42">
              <w:t>50%</w:t>
            </w:r>
          </w:p>
        </w:tc>
      </w:tr>
      <w:tr w:rsidR="009F627D" w:rsidRPr="00003D42" w:rsidTr="002B640B">
        <w:trPr>
          <w:trHeight w:val="556"/>
          <w:jc w:val="center"/>
        </w:trPr>
        <w:tc>
          <w:tcPr>
            <w:tcW w:w="3245" w:type="dxa"/>
          </w:tcPr>
          <w:p w:rsidR="009F627D" w:rsidRPr="00003D42" w:rsidRDefault="009F627D" w:rsidP="002B640B">
            <w:pPr>
              <w:jc w:val="both"/>
              <w:rPr>
                <w:lang w:val="fr-FR"/>
              </w:rPr>
            </w:pPr>
            <w:r w:rsidRPr="00003D42">
              <w:rPr>
                <w:lang w:val="fr-FR"/>
              </w:rPr>
              <w:t>Journée du lancement du projet</w:t>
            </w:r>
          </w:p>
        </w:tc>
        <w:tc>
          <w:tcPr>
            <w:tcW w:w="1701" w:type="dxa"/>
          </w:tcPr>
          <w:p w:rsidR="009F627D" w:rsidRPr="00003D42" w:rsidRDefault="009F627D" w:rsidP="002B640B">
            <w:pPr>
              <w:jc w:val="both"/>
            </w:pPr>
            <w:r w:rsidRPr="00003D42">
              <w:t>KAEDI</w:t>
            </w:r>
          </w:p>
        </w:tc>
        <w:tc>
          <w:tcPr>
            <w:tcW w:w="1560" w:type="dxa"/>
          </w:tcPr>
          <w:p w:rsidR="009F627D" w:rsidRPr="00003D42" w:rsidRDefault="009F627D" w:rsidP="002B640B">
            <w:pPr>
              <w:jc w:val="both"/>
            </w:pPr>
            <w:r w:rsidRPr="00003D42">
              <w:t>01</w:t>
            </w:r>
          </w:p>
        </w:tc>
        <w:tc>
          <w:tcPr>
            <w:tcW w:w="1559" w:type="dxa"/>
          </w:tcPr>
          <w:p w:rsidR="009F627D" w:rsidRPr="00003D42" w:rsidRDefault="009F627D" w:rsidP="002B640B">
            <w:pPr>
              <w:jc w:val="both"/>
            </w:pPr>
            <w:r w:rsidRPr="00003D42">
              <w:t>063</w:t>
            </w:r>
          </w:p>
        </w:tc>
        <w:tc>
          <w:tcPr>
            <w:tcW w:w="1559" w:type="dxa"/>
          </w:tcPr>
          <w:p w:rsidR="009F627D" w:rsidRPr="00003D42" w:rsidRDefault="009F627D" w:rsidP="002B640B">
            <w:pPr>
              <w:jc w:val="both"/>
            </w:pPr>
            <w:r w:rsidRPr="00003D42">
              <w:t>-</w:t>
            </w:r>
          </w:p>
        </w:tc>
        <w:tc>
          <w:tcPr>
            <w:tcW w:w="1400" w:type="dxa"/>
          </w:tcPr>
          <w:p w:rsidR="009F627D" w:rsidRPr="00003D42" w:rsidRDefault="009F627D" w:rsidP="002B640B">
            <w:pPr>
              <w:jc w:val="both"/>
            </w:pPr>
            <w:r w:rsidRPr="00003D42">
              <w:t>-</w:t>
            </w:r>
          </w:p>
        </w:tc>
      </w:tr>
      <w:tr w:rsidR="009F627D" w:rsidRPr="00003D42" w:rsidTr="002B640B">
        <w:trPr>
          <w:trHeight w:val="549"/>
          <w:jc w:val="center"/>
        </w:trPr>
        <w:tc>
          <w:tcPr>
            <w:tcW w:w="3245" w:type="dxa"/>
            <w:tcBorders>
              <w:bottom w:val="single" w:sz="4" w:space="0" w:color="auto"/>
            </w:tcBorders>
          </w:tcPr>
          <w:p w:rsidR="009F627D" w:rsidRPr="00003D42" w:rsidRDefault="009F627D" w:rsidP="002B640B">
            <w:pPr>
              <w:jc w:val="both"/>
              <w:rPr>
                <w:lang w:val="fr-FR"/>
              </w:rPr>
            </w:pPr>
            <w:r w:rsidRPr="00003D42">
              <w:rPr>
                <w:lang w:val="fr-FR"/>
              </w:rPr>
              <w:t>formations sur la prise  en charge</w:t>
            </w:r>
          </w:p>
        </w:tc>
        <w:tc>
          <w:tcPr>
            <w:tcW w:w="1701" w:type="dxa"/>
            <w:tcBorders>
              <w:bottom w:val="single" w:sz="4" w:space="0" w:color="auto"/>
            </w:tcBorders>
          </w:tcPr>
          <w:p w:rsidR="009F627D" w:rsidRPr="00003D42" w:rsidRDefault="009F627D" w:rsidP="002B640B">
            <w:pPr>
              <w:jc w:val="both"/>
            </w:pPr>
            <w:r w:rsidRPr="00003D42">
              <w:t>Kaédi/M’bout</w:t>
            </w:r>
          </w:p>
          <w:p w:rsidR="009F627D" w:rsidRPr="00003D42" w:rsidRDefault="009F627D" w:rsidP="002B640B">
            <w:pPr>
              <w:jc w:val="both"/>
            </w:pPr>
          </w:p>
        </w:tc>
        <w:tc>
          <w:tcPr>
            <w:tcW w:w="1560" w:type="dxa"/>
            <w:tcBorders>
              <w:bottom w:val="single" w:sz="4" w:space="0" w:color="auto"/>
            </w:tcBorders>
          </w:tcPr>
          <w:p w:rsidR="009F627D" w:rsidRPr="00003D42" w:rsidRDefault="009F627D" w:rsidP="002B640B">
            <w:pPr>
              <w:jc w:val="both"/>
            </w:pPr>
            <w:r w:rsidRPr="00003D42">
              <w:t>(4×2)=8</w:t>
            </w:r>
          </w:p>
          <w:p w:rsidR="009F627D" w:rsidRPr="00003D42" w:rsidRDefault="009F627D" w:rsidP="002B640B">
            <w:pPr>
              <w:jc w:val="both"/>
            </w:pPr>
          </w:p>
        </w:tc>
        <w:tc>
          <w:tcPr>
            <w:tcW w:w="1559" w:type="dxa"/>
            <w:tcBorders>
              <w:bottom w:val="single" w:sz="4" w:space="0" w:color="auto"/>
            </w:tcBorders>
          </w:tcPr>
          <w:p w:rsidR="009F627D" w:rsidRPr="00003D42" w:rsidRDefault="009F627D" w:rsidP="002B640B">
            <w:pPr>
              <w:jc w:val="both"/>
            </w:pPr>
            <w:r w:rsidRPr="00003D42">
              <w:t>139</w:t>
            </w:r>
          </w:p>
          <w:p w:rsidR="009F627D" w:rsidRPr="00003D42" w:rsidRDefault="009F627D" w:rsidP="002B640B">
            <w:pPr>
              <w:jc w:val="both"/>
            </w:pPr>
          </w:p>
        </w:tc>
        <w:tc>
          <w:tcPr>
            <w:tcW w:w="1559" w:type="dxa"/>
            <w:tcBorders>
              <w:bottom w:val="single" w:sz="4" w:space="0" w:color="auto"/>
            </w:tcBorders>
          </w:tcPr>
          <w:p w:rsidR="009F627D" w:rsidRPr="00003D42" w:rsidRDefault="009F627D" w:rsidP="002B640B">
            <w:pPr>
              <w:jc w:val="both"/>
            </w:pPr>
            <w:r w:rsidRPr="00003D42">
              <w:t>113</w:t>
            </w:r>
          </w:p>
          <w:p w:rsidR="009F627D" w:rsidRPr="00003D42" w:rsidRDefault="009F627D" w:rsidP="002B640B">
            <w:pPr>
              <w:jc w:val="both"/>
            </w:pPr>
          </w:p>
        </w:tc>
        <w:tc>
          <w:tcPr>
            <w:tcW w:w="1400" w:type="dxa"/>
            <w:tcBorders>
              <w:bottom w:val="single" w:sz="4" w:space="0" w:color="auto"/>
            </w:tcBorders>
          </w:tcPr>
          <w:p w:rsidR="009F627D" w:rsidRPr="00003D42" w:rsidRDefault="009F627D" w:rsidP="002B640B">
            <w:pPr>
              <w:jc w:val="both"/>
            </w:pPr>
            <w:r w:rsidRPr="00003D42">
              <w:t>81%</w:t>
            </w:r>
          </w:p>
          <w:p w:rsidR="009F627D" w:rsidRPr="00003D42" w:rsidRDefault="009F627D" w:rsidP="002B640B">
            <w:pPr>
              <w:jc w:val="both"/>
            </w:pPr>
          </w:p>
        </w:tc>
      </w:tr>
      <w:tr w:rsidR="009F627D" w:rsidRPr="00003D42" w:rsidTr="002B640B">
        <w:trPr>
          <w:trHeight w:val="277"/>
          <w:jc w:val="center"/>
        </w:trPr>
        <w:tc>
          <w:tcPr>
            <w:tcW w:w="3245" w:type="dxa"/>
            <w:tcBorders>
              <w:top w:val="single" w:sz="4" w:space="0" w:color="auto"/>
              <w:bottom w:val="single" w:sz="4" w:space="0" w:color="auto"/>
            </w:tcBorders>
          </w:tcPr>
          <w:p w:rsidR="009F627D" w:rsidRPr="00003D42" w:rsidRDefault="009F627D" w:rsidP="002B640B">
            <w:pPr>
              <w:jc w:val="both"/>
            </w:pPr>
            <w:r w:rsidRPr="00003D42">
              <w:t xml:space="preserve"> -La CEDEF / la        CDE                        </w:t>
            </w:r>
          </w:p>
        </w:tc>
        <w:tc>
          <w:tcPr>
            <w:tcW w:w="1701" w:type="dxa"/>
            <w:tcBorders>
              <w:top w:val="single" w:sz="4" w:space="0" w:color="auto"/>
              <w:bottom w:val="single" w:sz="4" w:space="0" w:color="auto"/>
            </w:tcBorders>
          </w:tcPr>
          <w:p w:rsidR="009F627D" w:rsidRPr="00003D42" w:rsidRDefault="009F627D" w:rsidP="002B640B">
            <w:pPr>
              <w:jc w:val="both"/>
            </w:pPr>
            <w:r w:rsidRPr="00003D42">
              <w:t>Kaédi/M’bout</w:t>
            </w:r>
          </w:p>
          <w:p w:rsidR="009F627D" w:rsidRPr="00003D42" w:rsidRDefault="009F627D" w:rsidP="002B640B">
            <w:pPr>
              <w:jc w:val="both"/>
            </w:pPr>
          </w:p>
        </w:tc>
        <w:tc>
          <w:tcPr>
            <w:tcW w:w="1560" w:type="dxa"/>
            <w:tcBorders>
              <w:top w:val="single" w:sz="4" w:space="0" w:color="auto"/>
              <w:bottom w:val="single" w:sz="4" w:space="0" w:color="auto"/>
            </w:tcBorders>
          </w:tcPr>
          <w:p w:rsidR="009F627D" w:rsidRPr="00003D42" w:rsidRDefault="009F627D" w:rsidP="002B640B">
            <w:pPr>
              <w:jc w:val="both"/>
            </w:pPr>
            <w:r w:rsidRPr="00003D42">
              <w:t>(2×2)=4</w:t>
            </w:r>
          </w:p>
          <w:p w:rsidR="009F627D" w:rsidRPr="00003D42" w:rsidRDefault="009F627D" w:rsidP="002B640B">
            <w:pPr>
              <w:jc w:val="both"/>
            </w:pPr>
          </w:p>
        </w:tc>
        <w:tc>
          <w:tcPr>
            <w:tcW w:w="1559" w:type="dxa"/>
            <w:tcBorders>
              <w:top w:val="single" w:sz="4" w:space="0" w:color="auto"/>
              <w:bottom w:val="single" w:sz="4" w:space="0" w:color="auto"/>
            </w:tcBorders>
          </w:tcPr>
          <w:p w:rsidR="009F627D" w:rsidRPr="00003D42" w:rsidRDefault="009F627D" w:rsidP="002B640B">
            <w:pPr>
              <w:jc w:val="both"/>
            </w:pPr>
            <w:r w:rsidRPr="00003D42">
              <w:t>073</w:t>
            </w:r>
          </w:p>
          <w:p w:rsidR="009F627D" w:rsidRPr="00003D42" w:rsidRDefault="009F627D" w:rsidP="002B640B">
            <w:pPr>
              <w:jc w:val="both"/>
            </w:pPr>
          </w:p>
        </w:tc>
        <w:tc>
          <w:tcPr>
            <w:tcW w:w="1559" w:type="dxa"/>
            <w:tcBorders>
              <w:top w:val="single" w:sz="4" w:space="0" w:color="auto"/>
              <w:bottom w:val="single" w:sz="4" w:space="0" w:color="auto"/>
            </w:tcBorders>
          </w:tcPr>
          <w:p w:rsidR="009F627D" w:rsidRPr="00003D42" w:rsidRDefault="009F627D" w:rsidP="002B640B">
            <w:pPr>
              <w:jc w:val="both"/>
            </w:pPr>
            <w:r w:rsidRPr="00003D42">
              <w:t>061</w:t>
            </w:r>
          </w:p>
          <w:p w:rsidR="009F627D" w:rsidRPr="00003D42" w:rsidRDefault="009F627D" w:rsidP="002B640B">
            <w:pPr>
              <w:jc w:val="both"/>
            </w:pPr>
          </w:p>
        </w:tc>
        <w:tc>
          <w:tcPr>
            <w:tcW w:w="1400" w:type="dxa"/>
            <w:tcBorders>
              <w:top w:val="single" w:sz="4" w:space="0" w:color="auto"/>
              <w:bottom w:val="single" w:sz="4" w:space="0" w:color="auto"/>
            </w:tcBorders>
          </w:tcPr>
          <w:p w:rsidR="009F627D" w:rsidRPr="00003D42" w:rsidRDefault="009F627D" w:rsidP="002B640B">
            <w:pPr>
              <w:jc w:val="both"/>
            </w:pPr>
            <w:r w:rsidRPr="00003D42">
              <w:t>84%</w:t>
            </w:r>
          </w:p>
        </w:tc>
      </w:tr>
      <w:tr w:rsidR="009F627D" w:rsidRPr="00003D42" w:rsidTr="002B640B">
        <w:trPr>
          <w:trHeight w:val="556"/>
          <w:jc w:val="center"/>
        </w:trPr>
        <w:tc>
          <w:tcPr>
            <w:tcW w:w="3245" w:type="dxa"/>
            <w:tcBorders>
              <w:top w:val="single" w:sz="4" w:space="0" w:color="auto"/>
              <w:bottom w:val="single" w:sz="4" w:space="0" w:color="auto"/>
            </w:tcBorders>
          </w:tcPr>
          <w:p w:rsidR="009F627D" w:rsidRPr="00003D42" w:rsidRDefault="009F627D" w:rsidP="002B640B">
            <w:pPr>
              <w:jc w:val="both"/>
            </w:pPr>
            <w:r w:rsidRPr="00003D42">
              <w:t xml:space="preserve">-Techniques de communication </w:t>
            </w:r>
          </w:p>
        </w:tc>
        <w:tc>
          <w:tcPr>
            <w:tcW w:w="1701" w:type="dxa"/>
            <w:tcBorders>
              <w:top w:val="single" w:sz="4" w:space="0" w:color="auto"/>
              <w:bottom w:val="single" w:sz="4" w:space="0" w:color="auto"/>
            </w:tcBorders>
          </w:tcPr>
          <w:p w:rsidR="009F627D" w:rsidRPr="00003D42" w:rsidRDefault="009F627D" w:rsidP="002B640B">
            <w:pPr>
              <w:jc w:val="both"/>
            </w:pPr>
            <w:r w:rsidRPr="00003D42">
              <w:t>Kaédi/M’bout</w:t>
            </w:r>
          </w:p>
          <w:p w:rsidR="009F627D" w:rsidRPr="00003D42" w:rsidRDefault="009F627D" w:rsidP="002B640B">
            <w:pPr>
              <w:jc w:val="both"/>
            </w:pPr>
          </w:p>
        </w:tc>
        <w:tc>
          <w:tcPr>
            <w:tcW w:w="1560" w:type="dxa"/>
            <w:tcBorders>
              <w:top w:val="single" w:sz="4" w:space="0" w:color="auto"/>
              <w:bottom w:val="single" w:sz="4" w:space="0" w:color="auto"/>
            </w:tcBorders>
          </w:tcPr>
          <w:p w:rsidR="009F627D" w:rsidRPr="00003D42" w:rsidRDefault="009F627D" w:rsidP="002B640B">
            <w:pPr>
              <w:jc w:val="both"/>
            </w:pPr>
            <w:r w:rsidRPr="00003D42">
              <w:t>(2×2)=4</w:t>
            </w:r>
          </w:p>
          <w:p w:rsidR="009F627D" w:rsidRPr="00003D42" w:rsidRDefault="009F627D" w:rsidP="002B640B">
            <w:pPr>
              <w:jc w:val="both"/>
            </w:pPr>
          </w:p>
        </w:tc>
        <w:tc>
          <w:tcPr>
            <w:tcW w:w="1559" w:type="dxa"/>
            <w:tcBorders>
              <w:top w:val="single" w:sz="4" w:space="0" w:color="auto"/>
              <w:bottom w:val="single" w:sz="4" w:space="0" w:color="auto"/>
            </w:tcBorders>
          </w:tcPr>
          <w:p w:rsidR="009F627D" w:rsidRPr="00003D42" w:rsidRDefault="009F627D" w:rsidP="002B640B">
            <w:pPr>
              <w:jc w:val="both"/>
            </w:pPr>
            <w:r w:rsidRPr="00003D42">
              <w:t>061</w:t>
            </w:r>
          </w:p>
          <w:p w:rsidR="009F627D" w:rsidRPr="00003D42" w:rsidRDefault="009F627D" w:rsidP="002B640B">
            <w:pPr>
              <w:jc w:val="both"/>
            </w:pPr>
          </w:p>
        </w:tc>
        <w:tc>
          <w:tcPr>
            <w:tcW w:w="1559" w:type="dxa"/>
            <w:tcBorders>
              <w:top w:val="single" w:sz="4" w:space="0" w:color="auto"/>
              <w:bottom w:val="single" w:sz="4" w:space="0" w:color="auto"/>
            </w:tcBorders>
          </w:tcPr>
          <w:p w:rsidR="009F627D" w:rsidRPr="00003D42" w:rsidRDefault="009F627D" w:rsidP="002B640B">
            <w:pPr>
              <w:jc w:val="both"/>
            </w:pPr>
            <w:r w:rsidRPr="00003D42">
              <w:t>048</w:t>
            </w:r>
          </w:p>
          <w:p w:rsidR="009F627D" w:rsidRPr="00003D42" w:rsidRDefault="009F627D" w:rsidP="002B640B">
            <w:pPr>
              <w:jc w:val="both"/>
            </w:pPr>
          </w:p>
        </w:tc>
        <w:tc>
          <w:tcPr>
            <w:tcW w:w="1400" w:type="dxa"/>
            <w:tcBorders>
              <w:top w:val="single" w:sz="4" w:space="0" w:color="auto"/>
              <w:bottom w:val="single" w:sz="4" w:space="0" w:color="auto"/>
            </w:tcBorders>
          </w:tcPr>
          <w:p w:rsidR="009F627D" w:rsidRPr="00003D42" w:rsidRDefault="009F627D" w:rsidP="002B640B">
            <w:pPr>
              <w:jc w:val="both"/>
            </w:pPr>
            <w:r w:rsidRPr="00003D42">
              <w:t>79%</w:t>
            </w:r>
          </w:p>
          <w:p w:rsidR="009F627D" w:rsidRPr="00003D42" w:rsidRDefault="009F627D" w:rsidP="002B640B">
            <w:pPr>
              <w:jc w:val="both"/>
            </w:pPr>
          </w:p>
        </w:tc>
      </w:tr>
      <w:tr w:rsidR="009F627D" w:rsidRPr="00003D42" w:rsidTr="002B640B">
        <w:trPr>
          <w:trHeight w:val="436"/>
          <w:jc w:val="center"/>
        </w:trPr>
        <w:tc>
          <w:tcPr>
            <w:tcW w:w="3245" w:type="dxa"/>
            <w:tcBorders>
              <w:top w:val="single" w:sz="4" w:space="0" w:color="auto"/>
              <w:bottom w:val="single" w:sz="4" w:space="0" w:color="auto"/>
            </w:tcBorders>
          </w:tcPr>
          <w:p w:rsidR="009F627D" w:rsidRPr="00003D42" w:rsidRDefault="009F627D" w:rsidP="002B640B">
            <w:pPr>
              <w:jc w:val="both"/>
              <w:rPr>
                <w:lang w:val="fr-FR"/>
              </w:rPr>
            </w:pPr>
            <w:r w:rsidRPr="00003D42">
              <w:rPr>
                <w:lang w:val="fr-FR"/>
              </w:rPr>
              <w:t xml:space="preserve">-Mise en place du réseau. </w:t>
            </w:r>
          </w:p>
        </w:tc>
        <w:tc>
          <w:tcPr>
            <w:tcW w:w="1701" w:type="dxa"/>
            <w:tcBorders>
              <w:top w:val="single" w:sz="4" w:space="0" w:color="auto"/>
              <w:bottom w:val="single" w:sz="4" w:space="0" w:color="auto"/>
            </w:tcBorders>
          </w:tcPr>
          <w:p w:rsidR="009F627D" w:rsidRPr="00003D42" w:rsidRDefault="009F627D" w:rsidP="002B640B">
            <w:pPr>
              <w:jc w:val="both"/>
            </w:pPr>
            <w:r w:rsidRPr="00003D42">
              <w:t>Kaédi</w:t>
            </w:r>
          </w:p>
        </w:tc>
        <w:tc>
          <w:tcPr>
            <w:tcW w:w="1560" w:type="dxa"/>
            <w:tcBorders>
              <w:top w:val="single" w:sz="4" w:space="0" w:color="auto"/>
              <w:bottom w:val="single" w:sz="4" w:space="0" w:color="auto"/>
            </w:tcBorders>
          </w:tcPr>
          <w:p w:rsidR="009F627D" w:rsidRPr="00003D42" w:rsidRDefault="009F627D" w:rsidP="002B640B">
            <w:pPr>
              <w:jc w:val="both"/>
            </w:pPr>
            <w:r w:rsidRPr="00003D42">
              <w:t>(1×5)=5</w:t>
            </w:r>
          </w:p>
        </w:tc>
        <w:tc>
          <w:tcPr>
            <w:tcW w:w="1559" w:type="dxa"/>
            <w:tcBorders>
              <w:top w:val="single" w:sz="4" w:space="0" w:color="auto"/>
              <w:bottom w:val="single" w:sz="4" w:space="0" w:color="auto"/>
            </w:tcBorders>
          </w:tcPr>
          <w:p w:rsidR="009F627D" w:rsidRPr="00003D42" w:rsidRDefault="009F627D" w:rsidP="002B640B">
            <w:pPr>
              <w:jc w:val="both"/>
            </w:pPr>
            <w:r w:rsidRPr="00003D42">
              <w:t>20</w:t>
            </w:r>
          </w:p>
          <w:p w:rsidR="009F627D" w:rsidRPr="00003D42" w:rsidRDefault="009F627D" w:rsidP="002B640B">
            <w:pPr>
              <w:jc w:val="both"/>
            </w:pPr>
          </w:p>
        </w:tc>
        <w:tc>
          <w:tcPr>
            <w:tcW w:w="1559" w:type="dxa"/>
            <w:tcBorders>
              <w:top w:val="single" w:sz="4" w:space="0" w:color="auto"/>
              <w:bottom w:val="single" w:sz="4" w:space="0" w:color="auto"/>
            </w:tcBorders>
          </w:tcPr>
          <w:p w:rsidR="009F627D" w:rsidRPr="00003D42" w:rsidRDefault="009F627D" w:rsidP="002B640B">
            <w:pPr>
              <w:jc w:val="both"/>
            </w:pPr>
            <w:r w:rsidRPr="00003D42">
              <w:t>13</w:t>
            </w:r>
          </w:p>
        </w:tc>
        <w:tc>
          <w:tcPr>
            <w:tcW w:w="1400" w:type="dxa"/>
            <w:tcBorders>
              <w:top w:val="single" w:sz="4" w:space="0" w:color="auto"/>
              <w:bottom w:val="single" w:sz="4" w:space="0" w:color="auto"/>
            </w:tcBorders>
          </w:tcPr>
          <w:p w:rsidR="009F627D" w:rsidRPr="00003D42" w:rsidRDefault="009F627D" w:rsidP="002B640B">
            <w:pPr>
              <w:jc w:val="both"/>
            </w:pPr>
            <w:r w:rsidRPr="00003D42">
              <w:t>65%</w:t>
            </w:r>
          </w:p>
        </w:tc>
      </w:tr>
      <w:tr w:rsidR="009F627D" w:rsidRPr="00003D42" w:rsidTr="002B640B">
        <w:trPr>
          <w:trHeight w:val="623"/>
          <w:jc w:val="center"/>
        </w:trPr>
        <w:tc>
          <w:tcPr>
            <w:tcW w:w="3245" w:type="dxa"/>
            <w:tcBorders>
              <w:top w:val="single" w:sz="4" w:space="0" w:color="auto"/>
            </w:tcBorders>
            <w:shd w:val="clear" w:color="auto" w:fill="D9D9D9" w:themeFill="background1" w:themeFillShade="D9"/>
          </w:tcPr>
          <w:p w:rsidR="009F627D" w:rsidRPr="00003D42" w:rsidRDefault="009F627D" w:rsidP="002B640B">
            <w:pPr>
              <w:jc w:val="both"/>
              <w:rPr>
                <w:b/>
              </w:rPr>
            </w:pPr>
            <w:r w:rsidRPr="00003D42">
              <w:rPr>
                <w:b/>
              </w:rPr>
              <w:t>SENSIBLISATION dans les communes</w:t>
            </w:r>
          </w:p>
        </w:tc>
        <w:tc>
          <w:tcPr>
            <w:tcW w:w="1701" w:type="dxa"/>
            <w:tcBorders>
              <w:top w:val="single" w:sz="4" w:space="0" w:color="auto"/>
            </w:tcBorders>
            <w:shd w:val="clear" w:color="auto" w:fill="D9D9D9" w:themeFill="background1" w:themeFillShade="D9"/>
          </w:tcPr>
          <w:p w:rsidR="009F627D" w:rsidRPr="00003D42" w:rsidRDefault="009F627D" w:rsidP="002B640B">
            <w:pPr>
              <w:jc w:val="both"/>
              <w:rPr>
                <w:b/>
              </w:rPr>
            </w:pPr>
            <w:r w:rsidRPr="00003D42">
              <w:rPr>
                <w:b/>
              </w:rPr>
              <w:t>Kaédi/M’bout</w:t>
            </w:r>
          </w:p>
        </w:tc>
        <w:tc>
          <w:tcPr>
            <w:tcW w:w="1560" w:type="dxa"/>
            <w:tcBorders>
              <w:top w:val="single" w:sz="4" w:space="0" w:color="auto"/>
            </w:tcBorders>
            <w:shd w:val="clear" w:color="auto" w:fill="D9D9D9" w:themeFill="background1" w:themeFillShade="D9"/>
          </w:tcPr>
          <w:p w:rsidR="009F627D" w:rsidRPr="00003D42" w:rsidRDefault="009F627D" w:rsidP="002B640B">
            <w:pPr>
              <w:jc w:val="both"/>
              <w:rPr>
                <w:b/>
              </w:rPr>
            </w:pPr>
            <w:r w:rsidRPr="00003D42">
              <w:rPr>
                <w:b/>
              </w:rPr>
              <w:t>24</w:t>
            </w:r>
          </w:p>
        </w:tc>
        <w:tc>
          <w:tcPr>
            <w:tcW w:w="1559" w:type="dxa"/>
            <w:tcBorders>
              <w:top w:val="single" w:sz="4" w:space="0" w:color="auto"/>
            </w:tcBorders>
            <w:shd w:val="clear" w:color="auto" w:fill="D9D9D9" w:themeFill="background1" w:themeFillShade="D9"/>
          </w:tcPr>
          <w:p w:rsidR="009F627D" w:rsidRPr="00003D42" w:rsidRDefault="009F627D" w:rsidP="002B640B">
            <w:pPr>
              <w:jc w:val="both"/>
              <w:rPr>
                <w:b/>
              </w:rPr>
            </w:pPr>
            <w:r w:rsidRPr="00003D42">
              <w:rPr>
                <w:b/>
              </w:rPr>
              <w:t>991</w:t>
            </w:r>
          </w:p>
        </w:tc>
        <w:tc>
          <w:tcPr>
            <w:tcW w:w="1559" w:type="dxa"/>
            <w:tcBorders>
              <w:top w:val="single" w:sz="4" w:space="0" w:color="auto"/>
            </w:tcBorders>
            <w:shd w:val="clear" w:color="auto" w:fill="D9D9D9" w:themeFill="background1" w:themeFillShade="D9"/>
          </w:tcPr>
          <w:p w:rsidR="009F627D" w:rsidRPr="00003D42" w:rsidRDefault="009F627D" w:rsidP="002B640B">
            <w:pPr>
              <w:jc w:val="both"/>
              <w:rPr>
                <w:b/>
              </w:rPr>
            </w:pPr>
            <w:r w:rsidRPr="00003D42">
              <w:rPr>
                <w:b/>
              </w:rPr>
              <w:t>852</w:t>
            </w:r>
          </w:p>
        </w:tc>
        <w:tc>
          <w:tcPr>
            <w:tcW w:w="1400" w:type="dxa"/>
            <w:tcBorders>
              <w:top w:val="single" w:sz="4" w:space="0" w:color="auto"/>
            </w:tcBorders>
            <w:shd w:val="clear" w:color="auto" w:fill="D9D9D9" w:themeFill="background1" w:themeFillShade="D9"/>
          </w:tcPr>
          <w:p w:rsidR="009F627D" w:rsidRPr="00003D42" w:rsidRDefault="009F627D" w:rsidP="002B640B">
            <w:pPr>
              <w:jc w:val="both"/>
              <w:rPr>
                <w:b/>
              </w:rPr>
            </w:pPr>
            <w:r w:rsidRPr="00003D42">
              <w:rPr>
                <w:b/>
              </w:rPr>
              <w:t>106%</w:t>
            </w:r>
          </w:p>
        </w:tc>
      </w:tr>
      <w:tr w:rsidR="009F627D" w:rsidRPr="00003D42" w:rsidTr="002B640B">
        <w:trPr>
          <w:trHeight w:val="631"/>
          <w:jc w:val="center"/>
        </w:trPr>
        <w:tc>
          <w:tcPr>
            <w:tcW w:w="3245" w:type="dxa"/>
            <w:tcBorders>
              <w:bottom w:val="single" w:sz="4" w:space="0" w:color="auto"/>
            </w:tcBorders>
          </w:tcPr>
          <w:p w:rsidR="009F627D" w:rsidRPr="00003D42" w:rsidRDefault="009F627D" w:rsidP="002B640B">
            <w:pPr>
              <w:jc w:val="both"/>
              <w:rPr>
                <w:lang w:val="fr-FR"/>
              </w:rPr>
            </w:pPr>
            <w:r w:rsidRPr="00003D42">
              <w:rPr>
                <w:lang w:val="fr-FR"/>
              </w:rPr>
              <w:t>Sensibilisation des Femmes de coopératives</w:t>
            </w:r>
          </w:p>
        </w:tc>
        <w:tc>
          <w:tcPr>
            <w:tcW w:w="1701" w:type="dxa"/>
            <w:tcBorders>
              <w:bottom w:val="single" w:sz="4" w:space="0" w:color="auto"/>
            </w:tcBorders>
          </w:tcPr>
          <w:p w:rsidR="009F627D" w:rsidRPr="00003D42" w:rsidRDefault="009F627D" w:rsidP="002B640B">
            <w:pPr>
              <w:jc w:val="both"/>
            </w:pPr>
            <w:r w:rsidRPr="00003D42">
              <w:t>Kaédi/ M’bout</w:t>
            </w:r>
          </w:p>
          <w:p w:rsidR="009F627D" w:rsidRPr="00003D42" w:rsidRDefault="009F627D" w:rsidP="002B640B">
            <w:pPr>
              <w:jc w:val="both"/>
            </w:pPr>
          </w:p>
        </w:tc>
        <w:tc>
          <w:tcPr>
            <w:tcW w:w="1560" w:type="dxa"/>
            <w:tcBorders>
              <w:bottom w:val="single" w:sz="4" w:space="0" w:color="auto"/>
            </w:tcBorders>
          </w:tcPr>
          <w:p w:rsidR="009F627D" w:rsidRPr="00003D42" w:rsidRDefault="009F627D" w:rsidP="002B640B">
            <w:pPr>
              <w:jc w:val="both"/>
            </w:pPr>
            <w:r w:rsidRPr="00003D42">
              <w:t>(6×2)= 12</w:t>
            </w:r>
          </w:p>
          <w:p w:rsidR="009F627D" w:rsidRPr="00003D42" w:rsidRDefault="009F627D" w:rsidP="002B640B">
            <w:pPr>
              <w:jc w:val="both"/>
            </w:pPr>
          </w:p>
        </w:tc>
        <w:tc>
          <w:tcPr>
            <w:tcW w:w="1559" w:type="dxa"/>
            <w:tcBorders>
              <w:bottom w:val="single" w:sz="4" w:space="0" w:color="auto"/>
            </w:tcBorders>
          </w:tcPr>
          <w:p w:rsidR="009F627D" w:rsidRPr="00003D42" w:rsidRDefault="009F627D" w:rsidP="002B640B">
            <w:pPr>
              <w:jc w:val="both"/>
            </w:pPr>
            <w:r w:rsidRPr="00003D42">
              <w:t>561</w:t>
            </w:r>
          </w:p>
          <w:p w:rsidR="009F627D" w:rsidRPr="00003D42" w:rsidRDefault="009F627D" w:rsidP="002B640B">
            <w:pPr>
              <w:jc w:val="both"/>
            </w:pPr>
          </w:p>
        </w:tc>
        <w:tc>
          <w:tcPr>
            <w:tcW w:w="1559" w:type="dxa"/>
            <w:tcBorders>
              <w:bottom w:val="single" w:sz="4" w:space="0" w:color="auto"/>
            </w:tcBorders>
          </w:tcPr>
          <w:p w:rsidR="009F627D" w:rsidRPr="00003D42" w:rsidRDefault="009F627D" w:rsidP="002B640B">
            <w:pPr>
              <w:jc w:val="both"/>
            </w:pPr>
            <w:r w:rsidRPr="00003D42">
              <w:t>561</w:t>
            </w:r>
          </w:p>
          <w:p w:rsidR="009F627D" w:rsidRPr="00003D42" w:rsidRDefault="009F627D" w:rsidP="002B640B">
            <w:pPr>
              <w:jc w:val="both"/>
            </w:pPr>
          </w:p>
        </w:tc>
        <w:tc>
          <w:tcPr>
            <w:tcW w:w="1400" w:type="dxa"/>
            <w:tcBorders>
              <w:bottom w:val="single" w:sz="4" w:space="0" w:color="auto"/>
            </w:tcBorders>
          </w:tcPr>
          <w:p w:rsidR="009F627D" w:rsidRPr="00003D42" w:rsidRDefault="009F627D" w:rsidP="002B640B">
            <w:pPr>
              <w:jc w:val="both"/>
            </w:pPr>
            <w:r w:rsidRPr="00003D42">
              <w:t>100%</w:t>
            </w:r>
          </w:p>
          <w:p w:rsidR="009F627D" w:rsidRPr="00003D42" w:rsidRDefault="009F627D" w:rsidP="002B640B">
            <w:pPr>
              <w:jc w:val="both"/>
            </w:pPr>
          </w:p>
        </w:tc>
      </w:tr>
      <w:tr w:rsidR="009F627D" w:rsidRPr="00003D42" w:rsidTr="002B640B">
        <w:trPr>
          <w:trHeight w:val="580"/>
          <w:jc w:val="center"/>
        </w:trPr>
        <w:tc>
          <w:tcPr>
            <w:tcW w:w="3245" w:type="dxa"/>
            <w:tcBorders>
              <w:top w:val="single" w:sz="4" w:space="0" w:color="auto"/>
              <w:bottom w:val="single" w:sz="4" w:space="0" w:color="auto"/>
            </w:tcBorders>
          </w:tcPr>
          <w:p w:rsidR="009F627D" w:rsidRPr="00003D42" w:rsidRDefault="009F627D" w:rsidP="002B640B">
            <w:pPr>
              <w:jc w:val="both"/>
            </w:pPr>
            <w:r w:rsidRPr="00003D42">
              <w:t>Scolaire (élèves/ enseignants)</w:t>
            </w:r>
          </w:p>
        </w:tc>
        <w:tc>
          <w:tcPr>
            <w:tcW w:w="1701" w:type="dxa"/>
            <w:tcBorders>
              <w:top w:val="single" w:sz="4" w:space="0" w:color="auto"/>
              <w:bottom w:val="single" w:sz="4" w:space="0" w:color="auto"/>
            </w:tcBorders>
          </w:tcPr>
          <w:p w:rsidR="009F627D" w:rsidRPr="00003D42" w:rsidRDefault="009F627D" w:rsidP="002B640B">
            <w:pPr>
              <w:jc w:val="both"/>
            </w:pPr>
            <w:r w:rsidRPr="00003D42">
              <w:t>Kaédi/ M’bout</w:t>
            </w:r>
          </w:p>
          <w:p w:rsidR="009F627D" w:rsidRPr="00003D42" w:rsidRDefault="009F627D" w:rsidP="002B640B">
            <w:pPr>
              <w:jc w:val="both"/>
            </w:pPr>
          </w:p>
        </w:tc>
        <w:tc>
          <w:tcPr>
            <w:tcW w:w="1560" w:type="dxa"/>
            <w:tcBorders>
              <w:top w:val="single" w:sz="4" w:space="0" w:color="auto"/>
              <w:bottom w:val="single" w:sz="4" w:space="0" w:color="auto"/>
            </w:tcBorders>
          </w:tcPr>
          <w:p w:rsidR="009F627D" w:rsidRPr="00003D42" w:rsidRDefault="009F627D" w:rsidP="002B640B">
            <w:pPr>
              <w:jc w:val="both"/>
            </w:pPr>
            <w:r w:rsidRPr="00003D42">
              <w:t>(2×2) = 04</w:t>
            </w:r>
          </w:p>
          <w:p w:rsidR="009F627D" w:rsidRPr="00003D42" w:rsidRDefault="009F627D" w:rsidP="002B640B">
            <w:pPr>
              <w:jc w:val="both"/>
            </w:pPr>
          </w:p>
        </w:tc>
        <w:tc>
          <w:tcPr>
            <w:tcW w:w="1559" w:type="dxa"/>
            <w:tcBorders>
              <w:top w:val="single" w:sz="4" w:space="0" w:color="auto"/>
              <w:bottom w:val="single" w:sz="4" w:space="0" w:color="auto"/>
            </w:tcBorders>
          </w:tcPr>
          <w:p w:rsidR="009F627D" w:rsidRPr="00003D42" w:rsidRDefault="009F627D" w:rsidP="002B640B">
            <w:pPr>
              <w:jc w:val="both"/>
            </w:pPr>
            <w:r w:rsidRPr="00003D42">
              <w:t>269</w:t>
            </w:r>
          </w:p>
          <w:p w:rsidR="009F627D" w:rsidRPr="00003D42" w:rsidRDefault="009F627D" w:rsidP="002B640B">
            <w:pPr>
              <w:jc w:val="both"/>
            </w:pPr>
          </w:p>
        </w:tc>
        <w:tc>
          <w:tcPr>
            <w:tcW w:w="1559" w:type="dxa"/>
            <w:tcBorders>
              <w:top w:val="single" w:sz="4" w:space="0" w:color="auto"/>
              <w:bottom w:val="single" w:sz="4" w:space="0" w:color="auto"/>
            </w:tcBorders>
          </w:tcPr>
          <w:p w:rsidR="009F627D" w:rsidRPr="00003D42" w:rsidRDefault="009F627D" w:rsidP="002B640B">
            <w:pPr>
              <w:jc w:val="both"/>
            </w:pPr>
            <w:r w:rsidRPr="00003D42">
              <w:t>174</w:t>
            </w:r>
          </w:p>
        </w:tc>
        <w:tc>
          <w:tcPr>
            <w:tcW w:w="1400" w:type="dxa"/>
            <w:tcBorders>
              <w:top w:val="single" w:sz="4" w:space="0" w:color="auto"/>
              <w:bottom w:val="single" w:sz="4" w:space="0" w:color="auto"/>
            </w:tcBorders>
          </w:tcPr>
          <w:p w:rsidR="009F627D" w:rsidRPr="00003D42" w:rsidRDefault="009F627D" w:rsidP="002B640B">
            <w:pPr>
              <w:jc w:val="both"/>
            </w:pPr>
            <w:r w:rsidRPr="00003D42">
              <w:t>65 %</w:t>
            </w:r>
          </w:p>
        </w:tc>
      </w:tr>
      <w:tr w:rsidR="009F627D" w:rsidRPr="00003D42" w:rsidTr="002B640B">
        <w:trPr>
          <w:trHeight w:val="418"/>
          <w:jc w:val="center"/>
        </w:trPr>
        <w:tc>
          <w:tcPr>
            <w:tcW w:w="3245" w:type="dxa"/>
            <w:tcBorders>
              <w:top w:val="single" w:sz="4" w:space="0" w:color="auto"/>
              <w:bottom w:val="single" w:sz="4" w:space="0" w:color="auto"/>
            </w:tcBorders>
          </w:tcPr>
          <w:p w:rsidR="009F627D" w:rsidRPr="00003D42" w:rsidRDefault="009F627D" w:rsidP="002B640B">
            <w:pPr>
              <w:jc w:val="both"/>
            </w:pPr>
            <w:r w:rsidRPr="00003D42">
              <w:t>personnels de santé</w:t>
            </w:r>
          </w:p>
        </w:tc>
        <w:tc>
          <w:tcPr>
            <w:tcW w:w="1701" w:type="dxa"/>
            <w:tcBorders>
              <w:top w:val="single" w:sz="4" w:space="0" w:color="auto"/>
              <w:bottom w:val="single" w:sz="4" w:space="0" w:color="auto"/>
            </w:tcBorders>
          </w:tcPr>
          <w:p w:rsidR="009F627D" w:rsidRPr="00003D42" w:rsidRDefault="009F627D" w:rsidP="002B640B">
            <w:pPr>
              <w:jc w:val="both"/>
            </w:pPr>
            <w:r w:rsidRPr="00003D42">
              <w:t>Kaédi/ M’bout</w:t>
            </w:r>
          </w:p>
        </w:tc>
        <w:tc>
          <w:tcPr>
            <w:tcW w:w="1560" w:type="dxa"/>
            <w:tcBorders>
              <w:top w:val="single" w:sz="4" w:space="0" w:color="auto"/>
              <w:bottom w:val="single" w:sz="4" w:space="0" w:color="auto"/>
            </w:tcBorders>
          </w:tcPr>
          <w:p w:rsidR="009F627D" w:rsidRPr="00003D42" w:rsidRDefault="009F627D" w:rsidP="002B640B">
            <w:pPr>
              <w:jc w:val="both"/>
            </w:pPr>
            <w:r w:rsidRPr="00003D42">
              <w:t>(2×2) = 04</w:t>
            </w:r>
          </w:p>
          <w:p w:rsidR="009F627D" w:rsidRPr="00003D42" w:rsidRDefault="009F627D" w:rsidP="002B640B">
            <w:pPr>
              <w:jc w:val="both"/>
            </w:pPr>
          </w:p>
        </w:tc>
        <w:tc>
          <w:tcPr>
            <w:tcW w:w="1559" w:type="dxa"/>
            <w:tcBorders>
              <w:top w:val="single" w:sz="4" w:space="0" w:color="auto"/>
              <w:bottom w:val="single" w:sz="4" w:space="0" w:color="auto"/>
            </w:tcBorders>
          </w:tcPr>
          <w:p w:rsidR="009F627D" w:rsidRPr="00003D42" w:rsidRDefault="009F627D" w:rsidP="002B640B">
            <w:pPr>
              <w:jc w:val="both"/>
            </w:pPr>
            <w:r w:rsidRPr="00003D42">
              <w:t>060</w:t>
            </w:r>
          </w:p>
          <w:p w:rsidR="009F627D" w:rsidRPr="00003D42" w:rsidRDefault="009F627D" w:rsidP="002B640B">
            <w:pPr>
              <w:jc w:val="both"/>
            </w:pPr>
          </w:p>
        </w:tc>
        <w:tc>
          <w:tcPr>
            <w:tcW w:w="1559" w:type="dxa"/>
            <w:tcBorders>
              <w:top w:val="single" w:sz="4" w:space="0" w:color="auto"/>
              <w:bottom w:val="single" w:sz="4" w:space="0" w:color="auto"/>
            </w:tcBorders>
          </w:tcPr>
          <w:p w:rsidR="009F627D" w:rsidRPr="00003D42" w:rsidRDefault="009F627D" w:rsidP="002B640B">
            <w:pPr>
              <w:jc w:val="both"/>
            </w:pPr>
            <w:r w:rsidRPr="00003D42">
              <w:t>043</w:t>
            </w:r>
          </w:p>
        </w:tc>
        <w:tc>
          <w:tcPr>
            <w:tcW w:w="1400" w:type="dxa"/>
            <w:tcBorders>
              <w:top w:val="single" w:sz="4" w:space="0" w:color="auto"/>
              <w:bottom w:val="single" w:sz="4" w:space="0" w:color="auto"/>
            </w:tcBorders>
          </w:tcPr>
          <w:p w:rsidR="009F627D" w:rsidRPr="00003D42" w:rsidRDefault="009F627D" w:rsidP="002B640B">
            <w:pPr>
              <w:jc w:val="both"/>
            </w:pPr>
            <w:r w:rsidRPr="00003D42">
              <w:t>72%</w:t>
            </w:r>
          </w:p>
        </w:tc>
      </w:tr>
      <w:tr w:rsidR="009F627D" w:rsidRPr="00003D42" w:rsidTr="002B640B">
        <w:trPr>
          <w:trHeight w:val="413"/>
          <w:jc w:val="center"/>
        </w:trPr>
        <w:tc>
          <w:tcPr>
            <w:tcW w:w="3245" w:type="dxa"/>
            <w:tcBorders>
              <w:top w:val="single" w:sz="4" w:space="0" w:color="auto"/>
              <w:bottom w:val="single" w:sz="4" w:space="0" w:color="auto"/>
            </w:tcBorders>
          </w:tcPr>
          <w:p w:rsidR="009F627D" w:rsidRPr="00003D42" w:rsidRDefault="009F627D" w:rsidP="002B640B">
            <w:pPr>
              <w:jc w:val="both"/>
            </w:pPr>
            <w:r w:rsidRPr="00003D42">
              <w:t>Personnels de sécurité</w:t>
            </w:r>
          </w:p>
        </w:tc>
        <w:tc>
          <w:tcPr>
            <w:tcW w:w="1701" w:type="dxa"/>
            <w:tcBorders>
              <w:top w:val="single" w:sz="4" w:space="0" w:color="auto"/>
              <w:bottom w:val="single" w:sz="4" w:space="0" w:color="auto"/>
            </w:tcBorders>
          </w:tcPr>
          <w:p w:rsidR="009F627D" w:rsidRPr="00003D42" w:rsidRDefault="009F627D" w:rsidP="002B640B">
            <w:pPr>
              <w:jc w:val="both"/>
            </w:pPr>
            <w:r w:rsidRPr="00003D42">
              <w:t>Kaédi/ M’bout</w:t>
            </w:r>
          </w:p>
        </w:tc>
        <w:tc>
          <w:tcPr>
            <w:tcW w:w="1560" w:type="dxa"/>
            <w:tcBorders>
              <w:top w:val="single" w:sz="4" w:space="0" w:color="auto"/>
              <w:bottom w:val="single" w:sz="4" w:space="0" w:color="auto"/>
            </w:tcBorders>
          </w:tcPr>
          <w:p w:rsidR="009F627D" w:rsidRPr="00003D42" w:rsidRDefault="009F627D" w:rsidP="002B640B">
            <w:pPr>
              <w:jc w:val="both"/>
            </w:pPr>
            <w:r w:rsidRPr="00003D42">
              <w:t>(2×2) = 04</w:t>
            </w:r>
          </w:p>
        </w:tc>
        <w:tc>
          <w:tcPr>
            <w:tcW w:w="1559" w:type="dxa"/>
            <w:tcBorders>
              <w:top w:val="single" w:sz="4" w:space="0" w:color="auto"/>
              <w:bottom w:val="single" w:sz="4" w:space="0" w:color="auto"/>
            </w:tcBorders>
          </w:tcPr>
          <w:p w:rsidR="009F627D" w:rsidRPr="00003D42" w:rsidRDefault="009F627D" w:rsidP="002B640B">
            <w:pPr>
              <w:jc w:val="both"/>
            </w:pPr>
            <w:r w:rsidRPr="00003D42">
              <w:t>012</w:t>
            </w:r>
          </w:p>
          <w:p w:rsidR="009F627D" w:rsidRPr="00003D42" w:rsidRDefault="009F627D" w:rsidP="002B640B">
            <w:pPr>
              <w:jc w:val="both"/>
            </w:pPr>
          </w:p>
        </w:tc>
        <w:tc>
          <w:tcPr>
            <w:tcW w:w="1559" w:type="dxa"/>
            <w:tcBorders>
              <w:top w:val="single" w:sz="4" w:space="0" w:color="auto"/>
              <w:bottom w:val="single" w:sz="4" w:space="0" w:color="auto"/>
            </w:tcBorders>
          </w:tcPr>
          <w:p w:rsidR="009F627D" w:rsidRPr="00003D42" w:rsidRDefault="009F627D" w:rsidP="002B640B">
            <w:pPr>
              <w:jc w:val="both"/>
            </w:pPr>
            <w:r w:rsidRPr="00003D42">
              <w:t>00</w:t>
            </w:r>
          </w:p>
          <w:p w:rsidR="009F627D" w:rsidRPr="00003D42" w:rsidRDefault="009F627D" w:rsidP="002B640B">
            <w:pPr>
              <w:jc w:val="both"/>
            </w:pPr>
          </w:p>
        </w:tc>
        <w:tc>
          <w:tcPr>
            <w:tcW w:w="1400" w:type="dxa"/>
            <w:tcBorders>
              <w:top w:val="single" w:sz="4" w:space="0" w:color="auto"/>
              <w:bottom w:val="single" w:sz="4" w:space="0" w:color="auto"/>
            </w:tcBorders>
          </w:tcPr>
          <w:p w:rsidR="009F627D" w:rsidRPr="00003D42" w:rsidRDefault="009F627D" w:rsidP="002B640B">
            <w:pPr>
              <w:jc w:val="both"/>
            </w:pPr>
            <w:r w:rsidRPr="00003D42">
              <w:t>0%</w:t>
            </w:r>
          </w:p>
          <w:p w:rsidR="009F627D" w:rsidRPr="00003D42" w:rsidRDefault="009F627D" w:rsidP="002B640B">
            <w:pPr>
              <w:jc w:val="both"/>
            </w:pPr>
          </w:p>
        </w:tc>
      </w:tr>
      <w:tr w:rsidR="009F627D" w:rsidRPr="00003D42" w:rsidTr="002B640B">
        <w:trPr>
          <w:trHeight w:val="413"/>
          <w:jc w:val="center"/>
        </w:trPr>
        <w:tc>
          <w:tcPr>
            <w:tcW w:w="3245" w:type="dxa"/>
            <w:tcBorders>
              <w:top w:val="single" w:sz="4" w:space="0" w:color="auto"/>
              <w:bottom w:val="single" w:sz="4" w:space="0" w:color="auto"/>
            </w:tcBorders>
          </w:tcPr>
          <w:p w:rsidR="009F627D" w:rsidRPr="00003D42" w:rsidRDefault="009F627D" w:rsidP="002B640B">
            <w:pPr>
              <w:jc w:val="both"/>
            </w:pPr>
            <w:r w:rsidRPr="00003D42">
              <w:t>Séminaire d’Echanges</w:t>
            </w:r>
          </w:p>
        </w:tc>
        <w:tc>
          <w:tcPr>
            <w:tcW w:w="1701" w:type="dxa"/>
            <w:tcBorders>
              <w:top w:val="single" w:sz="4" w:space="0" w:color="auto"/>
              <w:bottom w:val="single" w:sz="4" w:space="0" w:color="auto"/>
            </w:tcBorders>
          </w:tcPr>
          <w:p w:rsidR="009F627D" w:rsidRPr="00003D42" w:rsidRDefault="009F627D" w:rsidP="002B640B">
            <w:pPr>
              <w:jc w:val="both"/>
            </w:pPr>
            <w:r w:rsidRPr="00003D42">
              <w:t>Kaédi /M’bout</w:t>
            </w:r>
          </w:p>
        </w:tc>
        <w:tc>
          <w:tcPr>
            <w:tcW w:w="1560" w:type="dxa"/>
            <w:tcBorders>
              <w:top w:val="single" w:sz="4" w:space="0" w:color="auto"/>
              <w:bottom w:val="single" w:sz="4" w:space="0" w:color="auto"/>
            </w:tcBorders>
          </w:tcPr>
          <w:p w:rsidR="009F627D" w:rsidRPr="00003D42" w:rsidRDefault="009F627D" w:rsidP="002B640B">
            <w:pPr>
              <w:jc w:val="both"/>
            </w:pPr>
            <w:r w:rsidRPr="00003D42">
              <w:t>(2×2) =04</w:t>
            </w:r>
          </w:p>
        </w:tc>
        <w:tc>
          <w:tcPr>
            <w:tcW w:w="1559" w:type="dxa"/>
            <w:tcBorders>
              <w:top w:val="single" w:sz="4" w:space="0" w:color="auto"/>
              <w:bottom w:val="single" w:sz="4" w:space="0" w:color="auto"/>
            </w:tcBorders>
          </w:tcPr>
          <w:p w:rsidR="009F627D" w:rsidRPr="00003D42" w:rsidRDefault="009F627D" w:rsidP="002B640B">
            <w:pPr>
              <w:jc w:val="both"/>
            </w:pPr>
            <w:r w:rsidRPr="00003D42">
              <w:t>089</w:t>
            </w:r>
          </w:p>
        </w:tc>
        <w:tc>
          <w:tcPr>
            <w:tcW w:w="1559" w:type="dxa"/>
            <w:tcBorders>
              <w:top w:val="single" w:sz="4" w:space="0" w:color="auto"/>
              <w:bottom w:val="single" w:sz="4" w:space="0" w:color="auto"/>
            </w:tcBorders>
          </w:tcPr>
          <w:p w:rsidR="009F627D" w:rsidRPr="00003D42" w:rsidRDefault="009F627D" w:rsidP="002B640B">
            <w:pPr>
              <w:jc w:val="both"/>
            </w:pPr>
            <w:r w:rsidRPr="00003D42">
              <w:t>074</w:t>
            </w:r>
          </w:p>
        </w:tc>
        <w:tc>
          <w:tcPr>
            <w:tcW w:w="1400" w:type="dxa"/>
            <w:tcBorders>
              <w:top w:val="single" w:sz="4" w:space="0" w:color="auto"/>
              <w:bottom w:val="single" w:sz="4" w:space="0" w:color="auto"/>
            </w:tcBorders>
          </w:tcPr>
          <w:p w:rsidR="009F627D" w:rsidRPr="00003D42" w:rsidRDefault="009F627D" w:rsidP="002B640B">
            <w:pPr>
              <w:jc w:val="both"/>
            </w:pPr>
            <w:r w:rsidRPr="00003D42">
              <w:t>83%</w:t>
            </w:r>
          </w:p>
        </w:tc>
      </w:tr>
      <w:tr w:rsidR="009F627D" w:rsidRPr="00003D42" w:rsidTr="002B640B">
        <w:trPr>
          <w:trHeight w:val="389"/>
          <w:jc w:val="center"/>
        </w:trPr>
        <w:tc>
          <w:tcPr>
            <w:tcW w:w="6506" w:type="dxa"/>
            <w:gridSpan w:val="3"/>
            <w:tcBorders>
              <w:top w:val="single" w:sz="4" w:space="0" w:color="auto"/>
            </w:tcBorders>
            <w:shd w:val="clear" w:color="auto" w:fill="D9D9D9" w:themeFill="background1" w:themeFillShade="D9"/>
          </w:tcPr>
          <w:p w:rsidR="009F627D" w:rsidRPr="00003D42" w:rsidRDefault="009F627D" w:rsidP="002B640B">
            <w:pPr>
              <w:jc w:val="center"/>
              <w:rPr>
                <w:b/>
              </w:rPr>
            </w:pPr>
          </w:p>
        </w:tc>
        <w:tc>
          <w:tcPr>
            <w:tcW w:w="1559" w:type="dxa"/>
            <w:tcBorders>
              <w:top w:val="single" w:sz="4" w:space="0" w:color="auto"/>
            </w:tcBorders>
            <w:shd w:val="clear" w:color="auto" w:fill="D9D9D9" w:themeFill="background1" w:themeFillShade="D9"/>
          </w:tcPr>
          <w:p w:rsidR="009F627D" w:rsidRPr="00003D42" w:rsidRDefault="009F627D" w:rsidP="002B640B">
            <w:pPr>
              <w:jc w:val="both"/>
              <w:rPr>
                <w:b/>
              </w:rPr>
            </w:pPr>
            <w:r w:rsidRPr="00003D42">
              <w:rPr>
                <w:b/>
              </w:rPr>
              <w:t>Total = 1369</w:t>
            </w:r>
          </w:p>
          <w:p w:rsidR="009F627D" w:rsidRPr="00003D42" w:rsidRDefault="009F627D" w:rsidP="002B640B">
            <w:pPr>
              <w:jc w:val="both"/>
              <w:rPr>
                <w:b/>
              </w:rPr>
            </w:pPr>
          </w:p>
        </w:tc>
        <w:tc>
          <w:tcPr>
            <w:tcW w:w="1559" w:type="dxa"/>
            <w:tcBorders>
              <w:top w:val="single" w:sz="4" w:space="0" w:color="auto"/>
            </w:tcBorders>
            <w:shd w:val="clear" w:color="auto" w:fill="D9D9D9" w:themeFill="background1" w:themeFillShade="D9"/>
          </w:tcPr>
          <w:p w:rsidR="009F627D" w:rsidRPr="00003D42" w:rsidRDefault="009F627D" w:rsidP="002B640B">
            <w:pPr>
              <w:jc w:val="both"/>
              <w:rPr>
                <w:b/>
              </w:rPr>
            </w:pPr>
            <w:r w:rsidRPr="00003D42">
              <w:rPr>
                <w:b/>
              </w:rPr>
              <w:t>1098</w:t>
            </w:r>
          </w:p>
        </w:tc>
        <w:tc>
          <w:tcPr>
            <w:tcW w:w="1400" w:type="dxa"/>
            <w:tcBorders>
              <w:top w:val="single" w:sz="4" w:space="0" w:color="auto"/>
            </w:tcBorders>
            <w:shd w:val="clear" w:color="auto" w:fill="D9D9D9" w:themeFill="background1" w:themeFillShade="D9"/>
          </w:tcPr>
          <w:p w:rsidR="009F627D" w:rsidRPr="00003D42" w:rsidRDefault="009F627D" w:rsidP="002B640B">
            <w:pPr>
              <w:jc w:val="both"/>
              <w:rPr>
                <w:b/>
              </w:rPr>
            </w:pPr>
            <w:r w:rsidRPr="00003D42">
              <w:rPr>
                <w:b/>
              </w:rPr>
              <w:t>80%</w:t>
            </w:r>
          </w:p>
        </w:tc>
      </w:tr>
    </w:tbl>
    <w:p w:rsidR="009F627D" w:rsidRPr="00003D42" w:rsidRDefault="009F627D" w:rsidP="009F627D">
      <w:pPr>
        <w:jc w:val="both"/>
        <w:rPr>
          <w:b/>
          <w:bCs/>
          <w:color w:val="0070C0"/>
          <w:lang w:val="fr-FR"/>
        </w:rPr>
      </w:pPr>
    </w:p>
    <w:p w:rsidR="009F627D" w:rsidRDefault="009F627D" w:rsidP="009F627D">
      <w:pPr>
        <w:jc w:val="both"/>
        <w:rPr>
          <w:bCs/>
        </w:rPr>
      </w:pPr>
    </w:p>
    <w:p w:rsidR="009F627D" w:rsidRDefault="009F627D" w:rsidP="009F627D">
      <w:pPr>
        <w:jc w:val="both"/>
        <w:rPr>
          <w:bCs/>
        </w:rPr>
      </w:pPr>
    </w:p>
    <w:p w:rsidR="009F627D" w:rsidRDefault="009F627D" w:rsidP="009F627D">
      <w:pPr>
        <w:jc w:val="both"/>
        <w:rPr>
          <w:bCs/>
        </w:rPr>
      </w:pPr>
    </w:p>
    <w:p w:rsidR="009F627D" w:rsidRDefault="009F627D" w:rsidP="009F627D">
      <w:pPr>
        <w:jc w:val="both"/>
        <w:rPr>
          <w:bCs/>
        </w:rPr>
      </w:pPr>
    </w:p>
    <w:p w:rsidR="009F627D" w:rsidRPr="00003D42" w:rsidRDefault="009F627D" w:rsidP="009F627D">
      <w:pPr>
        <w:rPr>
          <w:rFonts w:eastAsia="Arial Unicode MS"/>
          <w:lang w:val="fr-FR"/>
        </w:rPr>
        <w:sectPr w:rsidR="009F627D" w:rsidRPr="00003D42" w:rsidSect="002B640B">
          <w:pgSz w:w="11906" w:h="16838"/>
          <w:pgMar w:top="1418" w:right="1418" w:bottom="1418" w:left="1418" w:header="709" w:footer="709" w:gutter="0"/>
          <w:cols w:space="708"/>
          <w:docGrid w:linePitch="360"/>
        </w:sectPr>
      </w:pPr>
    </w:p>
    <w:p w:rsidR="009F627D" w:rsidRPr="00003D42" w:rsidRDefault="009F627D" w:rsidP="00BE394A">
      <w:pPr>
        <w:rPr>
          <w:b/>
          <w:bCs/>
          <w:color w:val="0070C0"/>
          <w:lang w:val="fr-FR"/>
        </w:rPr>
      </w:pPr>
      <w:r w:rsidRPr="00003D42">
        <w:rPr>
          <w:b/>
          <w:bCs/>
          <w:color w:val="0070C0"/>
          <w:lang w:val="fr-FR"/>
        </w:rPr>
        <w:lastRenderedPageBreak/>
        <w:t xml:space="preserve"> </w:t>
      </w:r>
      <w:r w:rsidR="006C4AF2">
        <w:rPr>
          <w:b/>
          <w:bCs/>
          <w:color w:val="0070C0"/>
          <w:lang w:val="fr-FR"/>
        </w:rPr>
        <w:t xml:space="preserve">C </w:t>
      </w:r>
      <w:r w:rsidRPr="00003D42">
        <w:rPr>
          <w:b/>
          <w:bCs/>
          <w:color w:val="0070C0"/>
          <w:lang w:val="fr-FR"/>
        </w:rPr>
        <w:t>Projet de prévention des violences sexuelles avec la communauté de Nouakchott sous financement conjoint UNFPA/UNICEF</w:t>
      </w:r>
    </w:p>
    <w:p w:rsidR="009F627D" w:rsidRPr="00003D42" w:rsidRDefault="009F627D" w:rsidP="009F627D">
      <w:pPr>
        <w:tabs>
          <w:tab w:val="left" w:pos="1440"/>
        </w:tabs>
        <w:jc w:val="both"/>
        <w:rPr>
          <w:sz w:val="16"/>
          <w:szCs w:val="16"/>
          <w:lang w:val="fr-FR"/>
        </w:rPr>
      </w:pPr>
    </w:p>
    <w:p w:rsidR="009F627D" w:rsidRPr="00003D42" w:rsidRDefault="00BE394A" w:rsidP="009F627D">
      <w:pPr>
        <w:tabs>
          <w:tab w:val="left" w:pos="1440"/>
        </w:tabs>
        <w:jc w:val="both"/>
        <w:rPr>
          <w:u w:val="single"/>
          <w:lang w:val="fr-FR"/>
        </w:rPr>
      </w:pPr>
      <w:r>
        <w:rPr>
          <w:lang w:val="fr-FR"/>
        </w:rPr>
        <w:t xml:space="preserve">   </w:t>
      </w:r>
      <w:r w:rsidR="009F627D" w:rsidRPr="00003D42">
        <w:rPr>
          <w:lang w:val="fr-FR"/>
        </w:rPr>
        <w:t>Au cours de cette année 2010, l’ONG/AMSME a bouclée le projet intitulé « Campagne de sensibilisation sur les violences sexuelle dans les communautés de Nouakchott » exécuté dans le cadre d’une collaboration partenariale avec l’UNFPA et l’UNICEF.</w:t>
      </w:r>
      <w:r w:rsidR="009F627D" w:rsidRPr="00003D42">
        <w:rPr>
          <w:u w:val="single"/>
          <w:lang w:val="fr-FR"/>
        </w:rPr>
        <w:t xml:space="preserve"> </w:t>
      </w:r>
    </w:p>
    <w:p w:rsidR="009F627D" w:rsidRPr="00003D42" w:rsidRDefault="009F627D" w:rsidP="009F627D">
      <w:pPr>
        <w:jc w:val="both"/>
        <w:rPr>
          <w:b/>
          <w:sz w:val="16"/>
          <w:szCs w:val="16"/>
          <w:u w:val="single"/>
          <w:lang w:val="fr-FR"/>
        </w:rPr>
      </w:pPr>
    </w:p>
    <w:p w:rsidR="009F627D" w:rsidRPr="00003D42" w:rsidRDefault="00BE394A" w:rsidP="009F627D">
      <w:pPr>
        <w:jc w:val="both"/>
        <w:rPr>
          <w:b/>
          <w:u w:val="single"/>
          <w:lang w:val="fr-FR"/>
        </w:rPr>
      </w:pPr>
      <w:r>
        <w:rPr>
          <w:lang w:val="fr-FR"/>
        </w:rPr>
        <w:t xml:space="preserve">      </w:t>
      </w:r>
      <w:r w:rsidR="009F627D" w:rsidRPr="00003D42">
        <w:rPr>
          <w:lang w:val="fr-FR"/>
        </w:rPr>
        <w:t>L’Objectif général du projet a été de</w:t>
      </w:r>
      <w:r w:rsidR="009F627D" w:rsidRPr="003101A6">
        <w:rPr>
          <w:b/>
          <w:lang w:val="fr-FR"/>
        </w:rPr>
        <w:t xml:space="preserve"> </w:t>
      </w:r>
      <w:r w:rsidR="009F627D" w:rsidRPr="00003D42">
        <w:rPr>
          <w:lang w:val="fr-FR"/>
        </w:rPr>
        <w:t xml:space="preserve">sensibiliser les communautés des 9 Moughataa de Nouakchott à la prévention et à s’impliquer dans la lutte contre des violences sexuelles. </w:t>
      </w:r>
    </w:p>
    <w:p w:rsidR="009F627D" w:rsidRPr="00003D42" w:rsidRDefault="009F627D" w:rsidP="009F627D">
      <w:pPr>
        <w:tabs>
          <w:tab w:val="left" w:pos="1440"/>
        </w:tabs>
        <w:jc w:val="both"/>
        <w:rPr>
          <w:sz w:val="16"/>
          <w:szCs w:val="16"/>
          <w:lang w:val="fr-FR"/>
        </w:rPr>
      </w:pPr>
    </w:p>
    <w:p w:rsidR="009F627D" w:rsidRPr="00003D42" w:rsidRDefault="009F627D" w:rsidP="009F627D">
      <w:pPr>
        <w:rPr>
          <w:iCs/>
          <w:lang w:val="fr-FR"/>
        </w:rPr>
      </w:pPr>
      <w:r w:rsidRPr="00003D42">
        <w:rPr>
          <w:b/>
          <w:bCs/>
          <w:iCs/>
          <w:lang w:val="fr-FR"/>
        </w:rPr>
        <w:t xml:space="preserve">La durée totale de l'action a été de </w:t>
      </w:r>
      <w:r w:rsidRPr="00003D42">
        <w:rPr>
          <w:iCs/>
          <w:lang w:val="fr-FR"/>
        </w:rPr>
        <w:t xml:space="preserve"> 12  mois c'est-à-dire de la période d’aout 2009 à juillet 2010</w:t>
      </w:r>
    </w:p>
    <w:p w:rsidR="009F627D" w:rsidRPr="00003D42" w:rsidRDefault="009F627D" w:rsidP="009F627D">
      <w:pPr>
        <w:tabs>
          <w:tab w:val="left" w:pos="1440"/>
        </w:tabs>
        <w:jc w:val="both"/>
        <w:rPr>
          <w:sz w:val="16"/>
          <w:szCs w:val="16"/>
          <w:lang w:val="fr-FR"/>
        </w:rPr>
      </w:pPr>
    </w:p>
    <w:p w:rsidR="009F627D" w:rsidRPr="00003D42" w:rsidRDefault="009F627D" w:rsidP="009F627D">
      <w:pPr>
        <w:rPr>
          <w:b/>
          <w:bCs/>
          <w:color w:val="0070C0"/>
          <w:lang w:val="fr-FR"/>
        </w:rPr>
      </w:pPr>
      <w:r w:rsidRPr="00003D42">
        <w:rPr>
          <w:b/>
          <w:bCs/>
          <w:color w:val="0070C0"/>
          <w:lang w:val="fr-FR"/>
        </w:rPr>
        <w:t>Les  activités suivantes ont été réalisées dans le cadre du projet</w:t>
      </w:r>
    </w:p>
    <w:p w:rsidR="009F627D" w:rsidRPr="00003D42" w:rsidRDefault="009F627D" w:rsidP="009F627D">
      <w:pPr>
        <w:pStyle w:val="Corpsdetexte"/>
        <w:rPr>
          <w:b w:val="0"/>
          <w:bCs/>
          <w:sz w:val="16"/>
          <w:szCs w:val="16"/>
        </w:rPr>
      </w:pPr>
    </w:p>
    <w:p w:rsidR="009F627D" w:rsidRPr="00003D42" w:rsidRDefault="009F627D" w:rsidP="009F627D">
      <w:pPr>
        <w:pStyle w:val="Corpsdetexte"/>
        <w:numPr>
          <w:ilvl w:val="0"/>
          <w:numId w:val="11"/>
        </w:numPr>
        <w:jc w:val="both"/>
        <w:rPr>
          <w:b w:val="0"/>
          <w:bCs/>
          <w:sz w:val="24"/>
          <w:szCs w:val="24"/>
        </w:rPr>
      </w:pPr>
      <w:r w:rsidRPr="00003D42">
        <w:rPr>
          <w:b w:val="0"/>
          <w:bCs/>
          <w:sz w:val="24"/>
          <w:szCs w:val="24"/>
        </w:rPr>
        <w:t>36 relais communautaires dans les 9 Moughatas de Nouakchott formés sur les violences sexuelles et sont en mesure de prévenir les violences sexuelles et à rapporter les cas de viols aux autorités judiciaires ou aux associations de protection.</w:t>
      </w:r>
    </w:p>
    <w:p w:rsidR="009F627D" w:rsidRPr="00003D42" w:rsidRDefault="009F627D" w:rsidP="009F627D">
      <w:pPr>
        <w:pStyle w:val="Corpsdetexte"/>
        <w:rPr>
          <w:b w:val="0"/>
          <w:bCs/>
          <w:sz w:val="16"/>
          <w:szCs w:val="16"/>
        </w:rPr>
      </w:pPr>
    </w:p>
    <w:p w:rsidR="009F627D" w:rsidRPr="00003D42" w:rsidRDefault="009F627D" w:rsidP="009F627D">
      <w:pPr>
        <w:pStyle w:val="Corpsdetexte"/>
        <w:numPr>
          <w:ilvl w:val="0"/>
          <w:numId w:val="11"/>
        </w:numPr>
        <w:jc w:val="both"/>
        <w:rPr>
          <w:b w:val="0"/>
          <w:bCs/>
          <w:sz w:val="24"/>
          <w:szCs w:val="24"/>
        </w:rPr>
      </w:pPr>
      <w:r w:rsidRPr="00003D42">
        <w:rPr>
          <w:b w:val="0"/>
          <w:bCs/>
          <w:sz w:val="24"/>
          <w:szCs w:val="24"/>
        </w:rPr>
        <w:t>90 hommes et femmes leaders dans les quartiers s’impliquent dans la lutte contre les violences sexuelles à l’égard des femmes et des enfants et commencent à parler librement des violences sexuelles.</w:t>
      </w:r>
    </w:p>
    <w:p w:rsidR="009F627D" w:rsidRPr="00003D42" w:rsidRDefault="009F627D" w:rsidP="009F627D">
      <w:pPr>
        <w:pStyle w:val="Corpsdetexte"/>
        <w:rPr>
          <w:b w:val="0"/>
          <w:bCs/>
          <w:sz w:val="16"/>
          <w:szCs w:val="16"/>
        </w:rPr>
      </w:pPr>
    </w:p>
    <w:p w:rsidR="009F627D" w:rsidRPr="00003D42" w:rsidRDefault="009F627D" w:rsidP="009F627D">
      <w:pPr>
        <w:pStyle w:val="Corpsdetexte"/>
        <w:numPr>
          <w:ilvl w:val="0"/>
          <w:numId w:val="11"/>
        </w:numPr>
        <w:jc w:val="both"/>
        <w:rPr>
          <w:b w:val="0"/>
          <w:bCs/>
          <w:sz w:val="24"/>
          <w:szCs w:val="24"/>
        </w:rPr>
      </w:pPr>
      <w:r w:rsidRPr="00003D42">
        <w:rPr>
          <w:b w:val="0"/>
          <w:bCs/>
          <w:sz w:val="24"/>
          <w:szCs w:val="24"/>
        </w:rPr>
        <w:t xml:space="preserve">3720 familles sensibilisées sur les violences sexuelles et sont capables de fournir des conseils, superviser plus leurs enfants en leur apprenant à se protéger. </w:t>
      </w:r>
    </w:p>
    <w:p w:rsidR="009F627D" w:rsidRPr="00003D42" w:rsidRDefault="009F627D" w:rsidP="009F627D">
      <w:pPr>
        <w:pStyle w:val="Corpsdetexte"/>
        <w:rPr>
          <w:b w:val="0"/>
          <w:bCs/>
          <w:sz w:val="16"/>
          <w:szCs w:val="16"/>
        </w:rPr>
      </w:pPr>
    </w:p>
    <w:p w:rsidR="009F627D" w:rsidRPr="00003D42" w:rsidRDefault="009F627D" w:rsidP="009F627D">
      <w:pPr>
        <w:pStyle w:val="Corpsdetexte"/>
        <w:numPr>
          <w:ilvl w:val="0"/>
          <w:numId w:val="11"/>
        </w:numPr>
        <w:jc w:val="both"/>
        <w:rPr>
          <w:b w:val="0"/>
          <w:bCs/>
          <w:sz w:val="24"/>
          <w:szCs w:val="24"/>
        </w:rPr>
      </w:pPr>
      <w:r w:rsidRPr="00003D42">
        <w:rPr>
          <w:b w:val="0"/>
          <w:bCs/>
          <w:sz w:val="24"/>
          <w:szCs w:val="24"/>
        </w:rPr>
        <w:t>3720 boutiquiers (soit 10 par mois / relais / Moughatas) sont sensibilisés sur les violences sexuelles.</w:t>
      </w:r>
    </w:p>
    <w:p w:rsidR="009F627D" w:rsidRPr="00003D42" w:rsidRDefault="009F627D" w:rsidP="009F627D">
      <w:pPr>
        <w:pStyle w:val="Corpsdetexte"/>
        <w:rPr>
          <w:b w:val="0"/>
          <w:bCs/>
          <w:sz w:val="16"/>
          <w:szCs w:val="16"/>
        </w:rPr>
      </w:pPr>
    </w:p>
    <w:p w:rsidR="009F627D" w:rsidRPr="00003D42" w:rsidRDefault="009F627D" w:rsidP="009F627D">
      <w:pPr>
        <w:pStyle w:val="Corpsdetexte"/>
        <w:numPr>
          <w:ilvl w:val="0"/>
          <w:numId w:val="11"/>
        </w:numPr>
        <w:jc w:val="both"/>
        <w:rPr>
          <w:b w:val="0"/>
          <w:bCs/>
          <w:sz w:val="24"/>
          <w:szCs w:val="24"/>
        </w:rPr>
      </w:pPr>
      <w:r w:rsidRPr="00003D42">
        <w:rPr>
          <w:b w:val="0"/>
          <w:bCs/>
          <w:sz w:val="24"/>
          <w:szCs w:val="24"/>
        </w:rPr>
        <w:t>180 chauffeurs de taxi sont sensibilisés sur les violences sexuelles.</w:t>
      </w:r>
    </w:p>
    <w:p w:rsidR="009F627D" w:rsidRPr="00003D42" w:rsidRDefault="009F627D" w:rsidP="009F627D">
      <w:pPr>
        <w:pStyle w:val="Corpsdetexte"/>
        <w:rPr>
          <w:b w:val="0"/>
          <w:bCs/>
          <w:sz w:val="16"/>
          <w:szCs w:val="16"/>
        </w:rPr>
      </w:pPr>
    </w:p>
    <w:p w:rsidR="009F627D" w:rsidRPr="00003D42" w:rsidRDefault="009F627D" w:rsidP="009F627D">
      <w:pPr>
        <w:pStyle w:val="Corpsdetexte"/>
        <w:numPr>
          <w:ilvl w:val="0"/>
          <w:numId w:val="11"/>
        </w:numPr>
        <w:jc w:val="both"/>
        <w:rPr>
          <w:b w:val="0"/>
          <w:bCs/>
          <w:sz w:val="24"/>
          <w:szCs w:val="24"/>
        </w:rPr>
      </w:pPr>
      <w:r w:rsidRPr="00003D42">
        <w:rPr>
          <w:b w:val="0"/>
          <w:bCs/>
          <w:sz w:val="24"/>
          <w:szCs w:val="24"/>
        </w:rPr>
        <w:t>180 filles domestiques sont sensibilisées sur les violences sexuelles.</w:t>
      </w:r>
    </w:p>
    <w:p w:rsidR="009F627D" w:rsidRPr="00003D42" w:rsidRDefault="009F627D" w:rsidP="009F627D">
      <w:pPr>
        <w:pStyle w:val="Corpsdetexte"/>
        <w:rPr>
          <w:b w:val="0"/>
          <w:bCs/>
          <w:sz w:val="16"/>
          <w:szCs w:val="16"/>
        </w:rPr>
      </w:pPr>
    </w:p>
    <w:p w:rsidR="009F627D" w:rsidRPr="00003D42" w:rsidRDefault="009F627D" w:rsidP="009F627D">
      <w:pPr>
        <w:pStyle w:val="Corpsdetexte"/>
        <w:numPr>
          <w:ilvl w:val="0"/>
          <w:numId w:val="11"/>
        </w:numPr>
        <w:jc w:val="both"/>
        <w:rPr>
          <w:b w:val="0"/>
          <w:bCs/>
          <w:sz w:val="24"/>
          <w:szCs w:val="24"/>
        </w:rPr>
      </w:pPr>
      <w:r w:rsidRPr="00003D42">
        <w:rPr>
          <w:b w:val="0"/>
          <w:bCs/>
          <w:sz w:val="24"/>
          <w:szCs w:val="24"/>
        </w:rPr>
        <w:t>900 jeunes sont informés sur les violences sexuelles, leurs conséquences et les comportements à adopter pour prévenir le phénomène et doivent s’engager dans la lutte contre les violences sexuelles.</w:t>
      </w:r>
    </w:p>
    <w:p w:rsidR="009F627D" w:rsidRPr="00003D42" w:rsidRDefault="009F627D" w:rsidP="009F627D">
      <w:pPr>
        <w:pStyle w:val="Corpsdetexte"/>
        <w:rPr>
          <w:b w:val="0"/>
          <w:bCs/>
          <w:sz w:val="16"/>
          <w:szCs w:val="16"/>
        </w:rPr>
      </w:pPr>
    </w:p>
    <w:p w:rsidR="009F627D" w:rsidRPr="00003D42" w:rsidRDefault="009F627D" w:rsidP="009F627D">
      <w:pPr>
        <w:pStyle w:val="Corpsdetexte"/>
        <w:numPr>
          <w:ilvl w:val="0"/>
          <w:numId w:val="11"/>
        </w:numPr>
        <w:jc w:val="both"/>
        <w:rPr>
          <w:b w:val="0"/>
          <w:bCs/>
          <w:sz w:val="24"/>
          <w:szCs w:val="24"/>
        </w:rPr>
      </w:pPr>
      <w:r w:rsidRPr="00003D42">
        <w:rPr>
          <w:b w:val="0"/>
          <w:bCs/>
          <w:sz w:val="24"/>
          <w:szCs w:val="24"/>
        </w:rPr>
        <w:t>4 émissions sont réalisées et diffusées sur la prévention des violences sexuelles en langues nationales.</w:t>
      </w:r>
    </w:p>
    <w:p w:rsidR="009F627D" w:rsidRPr="00003D42" w:rsidRDefault="009F627D" w:rsidP="009F627D">
      <w:pPr>
        <w:pStyle w:val="Corpsdetexte"/>
        <w:rPr>
          <w:b w:val="0"/>
          <w:bCs/>
          <w:sz w:val="16"/>
          <w:szCs w:val="16"/>
        </w:rPr>
      </w:pPr>
    </w:p>
    <w:p w:rsidR="009F627D" w:rsidRPr="00003D42" w:rsidRDefault="009F627D" w:rsidP="009F627D">
      <w:pPr>
        <w:pStyle w:val="Corpsdetexte"/>
        <w:numPr>
          <w:ilvl w:val="0"/>
          <w:numId w:val="11"/>
        </w:numPr>
        <w:jc w:val="both"/>
        <w:rPr>
          <w:b w:val="0"/>
          <w:bCs/>
          <w:sz w:val="24"/>
          <w:szCs w:val="24"/>
        </w:rPr>
      </w:pPr>
      <w:r w:rsidRPr="00003D42">
        <w:rPr>
          <w:b w:val="0"/>
          <w:bCs/>
          <w:sz w:val="24"/>
          <w:szCs w:val="24"/>
        </w:rPr>
        <w:t>2 conférences sont assurées aux étudiants de l’Université de Nouakchott sur les violences sexuelles.</w:t>
      </w:r>
    </w:p>
    <w:p w:rsidR="009F627D" w:rsidRPr="00003D42" w:rsidRDefault="009F627D" w:rsidP="009F627D">
      <w:pPr>
        <w:ind w:left="720"/>
        <w:rPr>
          <w:b/>
          <w:bCs/>
          <w:sz w:val="16"/>
          <w:szCs w:val="16"/>
          <w:lang w:val="fr-FR"/>
        </w:rPr>
      </w:pPr>
    </w:p>
    <w:p w:rsidR="009F627D" w:rsidRPr="00003D42" w:rsidRDefault="009F627D" w:rsidP="009F627D">
      <w:pPr>
        <w:rPr>
          <w:b/>
          <w:bCs/>
          <w:color w:val="0070C0"/>
          <w:lang w:val="fr-FR"/>
        </w:rPr>
      </w:pPr>
      <w:r w:rsidRPr="00003D42">
        <w:rPr>
          <w:b/>
          <w:bCs/>
          <w:color w:val="0070C0"/>
          <w:lang w:val="fr-FR"/>
        </w:rPr>
        <w:t>Etat d’exécution des activités du projet à sa clôture</w:t>
      </w:r>
    </w:p>
    <w:p w:rsidR="009F627D" w:rsidRPr="00003D42" w:rsidRDefault="009F627D" w:rsidP="009F627D">
      <w:pPr>
        <w:rPr>
          <w:i/>
          <w:sz w:val="16"/>
          <w:szCs w:val="16"/>
          <w:lang w:val="fr-FR"/>
        </w:rPr>
      </w:pPr>
    </w:p>
    <w:p w:rsidR="009F627D" w:rsidRPr="00003D42" w:rsidRDefault="009F627D" w:rsidP="009F627D">
      <w:pPr>
        <w:jc w:val="both"/>
        <w:rPr>
          <w:b/>
          <w:lang w:val="fr-FR"/>
        </w:rPr>
      </w:pPr>
      <w:r w:rsidRPr="00003D42">
        <w:rPr>
          <w:b/>
          <w:lang w:val="fr-FR"/>
        </w:rPr>
        <w:t>Au total 3912 personnes ont été touchées par cette phase de la campagne de sensibilisation</w:t>
      </w:r>
    </w:p>
    <w:p w:rsidR="009F627D" w:rsidRPr="00003D42" w:rsidRDefault="009F627D" w:rsidP="009F627D">
      <w:pPr>
        <w:pStyle w:val="Paragraphedeliste"/>
        <w:spacing w:after="0" w:line="240" w:lineRule="auto"/>
        <w:jc w:val="both"/>
        <w:rPr>
          <w:rFonts w:ascii="Times New Roman" w:hAnsi="Times New Roman" w:cs="Times New Roman"/>
          <w:b/>
          <w:sz w:val="16"/>
          <w:szCs w:val="16"/>
        </w:rPr>
      </w:pPr>
    </w:p>
    <w:tbl>
      <w:tblPr>
        <w:tblStyle w:val="Grilledutableau"/>
        <w:tblW w:w="8575" w:type="dxa"/>
        <w:tblLook w:val="04A0"/>
      </w:tblPr>
      <w:tblGrid>
        <w:gridCol w:w="6199"/>
        <w:gridCol w:w="2376"/>
      </w:tblGrid>
      <w:tr w:rsidR="009F627D" w:rsidRPr="00003D42" w:rsidTr="002B640B">
        <w:trPr>
          <w:trHeight w:val="306"/>
        </w:trPr>
        <w:tc>
          <w:tcPr>
            <w:tcW w:w="6199" w:type="dxa"/>
          </w:tcPr>
          <w:p w:rsidR="009F627D" w:rsidRPr="00003D42" w:rsidRDefault="009F627D" w:rsidP="002B640B">
            <w:pPr>
              <w:jc w:val="both"/>
              <w:rPr>
                <w:b/>
              </w:rPr>
            </w:pPr>
            <w:r w:rsidRPr="00003D42">
              <w:rPr>
                <w:b/>
              </w:rPr>
              <w:t>Activités prévues et réalisées</w:t>
            </w:r>
          </w:p>
        </w:tc>
        <w:tc>
          <w:tcPr>
            <w:tcW w:w="2376" w:type="dxa"/>
          </w:tcPr>
          <w:p w:rsidR="009F627D" w:rsidRPr="00003D42" w:rsidRDefault="009F627D" w:rsidP="002B640B">
            <w:pPr>
              <w:jc w:val="both"/>
              <w:rPr>
                <w:b/>
              </w:rPr>
            </w:pPr>
            <w:r w:rsidRPr="00003D42">
              <w:rPr>
                <w:b/>
              </w:rPr>
              <w:t>Nombre de personne touchée</w:t>
            </w:r>
          </w:p>
        </w:tc>
      </w:tr>
      <w:tr w:rsidR="009F627D" w:rsidRPr="00003D42" w:rsidTr="002B640B">
        <w:trPr>
          <w:trHeight w:val="348"/>
        </w:trPr>
        <w:tc>
          <w:tcPr>
            <w:tcW w:w="6199" w:type="dxa"/>
          </w:tcPr>
          <w:p w:rsidR="009F627D" w:rsidRPr="00003D42" w:rsidRDefault="009F627D" w:rsidP="002B640B">
            <w:pPr>
              <w:jc w:val="both"/>
              <w:rPr>
                <w:lang w:val="fr-FR"/>
              </w:rPr>
            </w:pPr>
            <w:r w:rsidRPr="00003D42">
              <w:rPr>
                <w:lang w:val="fr-FR"/>
              </w:rPr>
              <w:t xml:space="preserve">36 relais communautaires dans les 9  Moughatas de Nouakchott formés sur les violences sexuelles et sont en mesure de prévenir les violences sexuelles </w:t>
            </w:r>
          </w:p>
        </w:tc>
        <w:tc>
          <w:tcPr>
            <w:tcW w:w="2376" w:type="dxa"/>
          </w:tcPr>
          <w:p w:rsidR="009F627D" w:rsidRPr="00003D42" w:rsidRDefault="009F627D" w:rsidP="002B640B">
            <w:pPr>
              <w:jc w:val="both"/>
            </w:pPr>
            <w:r w:rsidRPr="00003D42">
              <w:t>36</w:t>
            </w:r>
          </w:p>
        </w:tc>
      </w:tr>
      <w:tr w:rsidR="009F627D" w:rsidRPr="00003D42" w:rsidTr="002B640B">
        <w:trPr>
          <w:trHeight w:val="367"/>
        </w:trPr>
        <w:tc>
          <w:tcPr>
            <w:tcW w:w="6199" w:type="dxa"/>
          </w:tcPr>
          <w:p w:rsidR="009F627D" w:rsidRPr="00003D42" w:rsidRDefault="009F627D" w:rsidP="002B640B">
            <w:pPr>
              <w:jc w:val="both"/>
              <w:rPr>
                <w:b/>
                <w:lang w:val="fr-FR"/>
              </w:rPr>
            </w:pPr>
            <w:r w:rsidRPr="00003D42">
              <w:rPr>
                <w:lang w:val="fr-FR"/>
              </w:rPr>
              <w:t>180 hommes et femmes leaders dans les quartiers s’impliquent dans la lutte contre les violences sexuelles à l’égard des femmes et des enfants et commencent à parler librement des violences sexuelles.</w:t>
            </w:r>
          </w:p>
        </w:tc>
        <w:tc>
          <w:tcPr>
            <w:tcW w:w="2376" w:type="dxa"/>
          </w:tcPr>
          <w:p w:rsidR="009F627D" w:rsidRPr="00003D42" w:rsidRDefault="009F627D" w:rsidP="002B640B">
            <w:pPr>
              <w:jc w:val="both"/>
            </w:pPr>
            <w:r w:rsidRPr="00003D42">
              <w:t>180</w:t>
            </w:r>
          </w:p>
        </w:tc>
      </w:tr>
      <w:tr w:rsidR="009F627D" w:rsidRPr="00003D42" w:rsidTr="002B640B">
        <w:trPr>
          <w:trHeight w:val="888"/>
        </w:trPr>
        <w:tc>
          <w:tcPr>
            <w:tcW w:w="6199" w:type="dxa"/>
          </w:tcPr>
          <w:p w:rsidR="009F627D" w:rsidRPr="00003D42" w:rsidRDefault="009F627D" w:rsidP="002B640B">
            <w:pPr>
              <w:jc w:val="both"/>
              <w:rPr>
                <w:b/>
                <w:lang w:val="fr-FR"/>
              </w:rPr>
            </w:pPr>
            <w:r w:rsidRPr="00003D42">
              <w:rPr>
                <w:lang w:val="fr-FR"/>
              </w:rPr>
              <w:t>3720 familles sensibilisées sur les violences sexuelles et sont capables de fournir des conseils, superviser plus leurs enfants en leur apprenant à se protéger.</w:t>
            </w:r>
          </w:p>
        </w:tc>
        <w:tc>
          <w:tcPr>
            <w:tcW w:w="2376" w:type="dxa"/>
          </w:tcPr>
          <w:p w:rsidR="009F627D" w:rsidRPr="00003D42" w:rsidRDefault="009F627D" w:rsidP="002B640B">
            <w:pPr>
              <w:jc w:val="both"/>
            </w:pPr>
            <w:r w:rsidRPr="00003D42">
              <w:t>5143</w:t>
            </w:r>
          </w:p>
        </w:tc>
      </w:tr>
      <w:tr w:rsidR="009F627D" w:rsidRPr="00003D42" w:rsidTr="002B640B">
        <w:trPr>
          <w:trHeight w:val="367"/>
        </w:trPr>
        <w:tc>
          <w:tcPr>
            <w:tcW w:w="6199" w:type="dxa"/>
          </w:tcPr>
          <w:p w:rsidR="009F627D" w:rsidRPr="00003D42" w:rsidRDefault="009F627D" w:rsidP="002B640B">
            <w:pPr>
              <w:jc w:val="both"/>
              <w:rPr>
                <w:b/>
                <w:lang w:val="fr-FR"/>
              </w:rPr>
            </w:pPr>
            <w:r w:rsidRPr="00003D42">
              <w:rPr>
                <w:lang w:val="fr-FR"/>
              </w:rPr>
              <w:lastRenderedPageBreak/>
              <w:t>3720 boutiquiers sont sensibilisés sur les violences sexuelles.</w:t>
            </w:r>
          </w:p>
        </w:tc>
        <w:tc>
          <w:tcPr>
            <w:tcW w:w="2376" w:type="dxa"/>
          </w:tcPr>
          <w:p w:rsidR="009F627D" w:rsidRPr="00003D42" w:rsidRDefault="009F627D" w:rsidP="002B640B">
            <w:pPr>
              <w:jc w:val="both"/>
            </w:pPr>
            <w:r w:rsidRPr="00003D42">
              <w:t>3720</w:t>
            </w:r>
          </w:p>
        </w:tc>
      </w:tr>
      <w:tr w:rsidR="009F627D" w:rsidRPr="00003D42" w:rsidTr="002B640B">
        <w:trPr>
          <w:trHeight w:val="367"/>
        </w:trPr>
        <w:tc>
          <w:tcPr>
            <w:tcW w:w="6199" w:type="dxa"/>
          </w:tcPr>
          <w:p w:rsidR="009F627D" w:rsidRPr="00003D42" w:rsidRDefault="009F627D" w:rsidP="002B640B">
            <w:pPr>
              <w:jc w:val="both"/>
              <w:rPr>
                <w:b/>
                <w:lang w:val="fr-FR"/>
              </w:rPr>
            </w:pPr>
            <w:r w:rsidRPr="00003D42">
              <w:rPr>
                <w:lang w:val="fr-FR"/>
              </w:rPr>
              <w:t>180 chauffeurs de taxi sont sensibilisés sur les violences sexuelles.</w:t>
            </w:r>
          </w:p>
        </w:tc>
        <w:tc>
          <w:tcPr>
            <w:tcW w:w="2376" w:type="dxa"/>
          </w:tcPr>
          <w:p w:rsidR="009F627D" w:rsidRPr="00003D42" w:rsidRDefault="009F627D" w:rsidP="002B640B">
            <w:pPr>
              <w:jc w:val="both"/>
            </w:pPr>
            <w:r w:rsidRPr="00003D42">
              <w:t>180</w:t>
            </w:r>
          </w:p>
        </w:tc>
      </w:tr>
      <w:tr w:rsidR="009F627D" w:rsidRPr="00003D42" w:rsidTr="002B640B">
        <w:trPr>
          <w:trHeight w:val="367"/>
        </w:trPr>
        <w:tc>
          <w:tcPr>
            <w:tcW w:w="6199" w:type="dxa"/>
          </w:tcPr>
          <w:p w:rsidR="009F627D" w:rsidRPr="00003D42" w:rsidRDefault="009F627D" w:rsidP="002B640B">
            <w:pPr>
              <w:jc w:val="both"/>
              <w:rPr>
                <w:b/>
                <w:lang w:val="fr-FR"/>
              </w:rPr>
            </w:pPr>
            <w:r w:rsidRPr="00003D42">
              <w:rPr>
                <w:lang w:val="fr-FR"/>
              </w:rPr>
              <w:t>180 filles domestiques sont sensibilisées sur les violences sexuelles.</w:t>
            </w:r>
          </w:p>
        </w:tc>
        <w:tc>
          <w:tcPr>
            <w:tcW w:w="2376" w:type="dxa"/>
          </w:tcPr>
          <w:p w:rsidR="009F627D" w:rsidRPr="00003D42" w:rsidRDefault="009F627D" w:rsidP="002B640B">
            <w:pPr>
              <w:jc w:val="both"/>
            </w:pPr>
            <w:r w:rsidRPr="00003D42">
              <w:t>180</w:t>
            </w:r>
          </w:p>
        </w:tc>
      </w:tr>
      <w:tr w:rsidR="009F627D" w:rsidRPr="00003D42" w:rsidTr="002B640B">
        <w:trPr>
          <w:trHeight w:val="367"/>
        </w:trPr>
        <w:tc>
          <w:tcPr>
            <w:tcW w:w="6199" w:type="dxa"/>
          </w:tcPr>
          <w:p w:rsidR="009F627D" w:rsidRPr="00003D42" w:rsidRDefault="009F627D" w:rsidP="002B640B">
            <w:pPr>
              <w:jc w:val="both"/>
              <w:rPr>
                <w:b/>
                <w:lang w:val="fr-FR"/>
              </w:rPr>
            </w:pPr>
            <w:r w:rsidRPr="00003D42">
              <w:rPr>
                <w:lang w:val="fr-FR"/>
              </w:rPr>
              <w:t>900 jeunes sont informés sur les violences sexuelles, leurs conséquences et les comportements à adopter pour prévenir le phénomène et doivent s’engager dans la lutte contre les violences sexuelles.</w:t>
            </w:r>
          </w:p>
        </w:tc>
        <w:tc>
          <w:tcPr>
            <w:tcW w:w="2376" w:type="dxa"/>
          </w:tcPr>
          <w:p w:rsidR="009F627D" w:rsidRPr="00003D42" w:rsidRDefault="009F627D" w:rsidP="002B640B">
            <w:pPr>
              <w:jc w:val="both"/>
            </w:pPr>
            <w:r w:rsidRPr="00003D42">
              <w:t>900</w:t>
            </w:r>
          </w:p>
        </w:tc>
      </w:tr>
      <w:tr w:rsidR="009F627D" w:rsidRPr="00003D42" w:rsidTr="002B640B">
        <w:trPr>
          <w:trHeight w:val="367"/>
        </w:trPr>
        <w:tc>
          <w:tcPr>
            <w:tcW w:w="6199" w:type="dxa"/>
          </w:tcPr>
          <w:p w:rsidR="009F627D" w:rsidRPr="00003D42" w:rsidRDefault="009F627D" w:rsidP="002B640B">
            <w:pPr>
              <w:jc w:val="both"/>
              <w:rPr>
                <w:b/>
                <w:lang w:val="fr-FR"/>
              </w:rPr>
            </w:pPr>
            <w:r w:rsidRPr="00003D42">
              <w:rPr>
                <w:lang w:val="fr-FR"/>
              </w:rPr>
              <w:t>4 émissions sont réalisées et diffusées sur la prévention des violences sexuelles en langues nationales.</w:t>
            </w:r>
          </w:p>
        </w:tc>
        <w:tc>
          <w:tcPr>
            <w:tcW w:w="2376" w:type="dxa"/>
          </w:tcPr>
          <w:p w:rsidR="009F627D" w:rsidRPr="00003D42" w:rsidRDefault="002610BC" w:rsidP="002610BC">
            <w:pPr>
              <w:jc w:val="both"/>
            </w:pPr>
            <w:r>
              <w:t>Refus des médias</w:t>
            </w:r>
          </w:p>
        </w:tc>
      </w:tr>
      <w:tr w:rsidR="009F627D" w:rsidRPr="00003D42" w:rsidTr="002B640B">
        <w:trPr>
          <w:trHeight w:val="367"/>
        </w:trPr>
        <w:tc>
          <w:tcPr>
            <w:tcW w:w="6199" w:type="dxa"/>
          </w:tcPr>
          <w:p w:rsidR="009F627D" w:rsidRPr="00003D42" w:rsidRDefault="009F627D" w:rsidP="002B640B">
            <w:pPr>
              <w:jc w:val="both"/>
              <w:rPr>
                <w:b/>
                <w:lang w:val="fr-FR"/>
              </w:rPr>
            </w:pPr>
            <w:r w:rsidRPr="00003D42">
              <w:rPr>
                <w:lang w:val="fr-FR"/>
              </w:rPr>
              <w:t>2 conférences sont assurées aux étudiants de l’Université de Nouakchott sur les violences sexuelles.</w:t>
            </w:r>
          </w:p>
        </w:tc>
        <w:tc>
          <w:tcPr>
            <w:tcW w:w="2376" w:type="dxa"/>
          </w:tcPr>
          <w:p w:rsidR="009F627D" w:rsidRPr="00003D42" w:rsidRDefault="009F627D" w:rsidP="002B640B">
            <w:pPr>
              <w:jc w:val="both"/>
            </w:pPr>
            <w:r w:rsidRPr="00003D42">
              <w:t>200</w:t>
            </w:r>
          </w:p>
        </w:tc>
      </w:tr>
    </w:tbl>
    <w:p w:rsidR="009F627D" w:rsidRPr="00003D42" w:rsidRDefault="009F627D" w:rsidP="009F627D">
      <w:pPr>
        <w:jc w:val="both"/>
        <w:rPr>
          <w:b/>
          <w:bCs/>
          <w:color w:val="0070C0"/>
          <w:lang w:val="fr-FR"/>
        </w:rPr>
      </w:pPr>
      <w:r w:rsidRPr="00003D42">
        <w:rPr>
          <w:b/>
          <w:bCs/>
          <w:color w:val="0070C0"/>
          <w:lang w:val="fr-FR"/>
        </w:rPr>
        <w:t>Recommandations et contributions formulées par les participants aux activités :</w:t>
      </w:r>
    </w:p>
    <w:p w:rsidR="009F627D" w:rsidRPr="00003D42" w:rsidRDefault="009F627D" w:rsidP="009F627D">
      <w:pPr>
        <w:jc w:val="both"/>
        <w:rPr>
          <w:rFonts w:eastAsia="Calibri"/>
          <w:b/>
          <w:bCs/>
          <w:sz w:val="16"/>
          <w:szCs w:val="16"/>
          <w:u w:val="single"/>
          <w:lang w:val="fr-FR"/>
        </w:rPr>
      </w:pPr>
    </w:p>
    <w:p w:rsidR="009F627D" w:rsidRPr="00003D42" w:rsidRDefault="009F627D" w:rsidP="009F627D">
      <w:pPr>
        <w:pStyle w:val="Paragraphedeliste"/>
        <w:numPr>
          <w:ilvl w:val="0"/>
          <w:numId w:val="20"/>
        </w:numPr>
        <w:spacing w:after="0"/>
        <w:jc w:val="both"/>
        <w:rPr>
          <w:rFonts w:ascii="Times New Roman" w:hAnsi="Times New Roman" w:cs="Times New Roman"/>
          <w:sz w:val="24"/>
          <w:szCs w:val="24"/>
        </w:rPr>
      </w:pPr>
      <w:r w:rsidRPr="00003D42">
        <w:rPr>
          <w:rFonts w:ascii="Times New Roman" w:hAnsi="Times New Roman" w:cs="Times New Roman"/>
          <w:sz w:val="24"/>
          <w:szCs w:val="24"/>
        </w:rPr>
        <w:t>Le viol doit être discuté par tous et au niveau de toutes les tranches d’âges et les étudiants de l’université vont être à l’avant-garde pour la lutte contre la violence sexuelle.</w:t>
      </w:r>
    </w:p>
    <w:p w:rsidR="009F627D" w:rsidRPr="00003D42" w:rsidRDefault="009F627D" w:rsidP="009F627D">
      <w:pPr>
        <w:pStyle w:val="Paragraphedeliste"/>
        <w:spacing w:after="0"/>
        <w:ind w:left="360"/>
        <w:jc w:val="both"/>
        <w:rPr>
          <w:rFonts w:ascii="Times New Roman" w:hAnsi="Times New Roman" w:cs="Times New Roman"/>
          <w:sz w:val="16"/>
          <w:szCs w:val="16"/>
        </w:rPr>
      </w:pPr>
    </w:p>
    <w:p w:rsidR="009F627D" w:rsidRPr="00003D42" w:rsidRDefault="009F627D" w:rsidP="009F627D">
      <w:pPr>
        <w:pStyle w:val="Paragraphedeliste"/>
        <w:numPr>
          <w:ilvl w:val="0"/>
          <w:numId w:val="20"/>
        </w:numPr>
        <w:spacing w:after="0"/>
        <w:jc w:val="both"/>
        <w:rPr>
          <w:rFonts w:ascii="Times New Roman" w:hAnsi="Times New Roman" w:cs="Times New Roman"/>
          <w:sz w:val="24"/>
          <w:szCs w:val="24"/>
        </w:rPr>
      </w:pPr>
      <w:r w:rsidRPr="00003D42">
        <w:rPr>
          <w:rFonts w:ascii="Times New Roman" w:hAnsi="Times New Roman" w:cs="Times New Roman"/>
          <w:sz w:val="24"/>
          <w:szCs w:val="24"/>
        </w:rPr>
        <w:t>Accentuer les efforts pour que le message soit lancé partout et à tous les niveaux,</w:t>
      </w:r>
    </w:p>
    <w:p w:rsidR="009F627D" w:rsidRPr="00003D42" w:rsidRDefault="009F627D" w:rsidP="009F627D">
      <w:pPr>
        <w:pStyle w:val="Paragraphedeliste"/>
        <w:spacing w:after="0"/>
        <w:ind w:left="360"/>
        <w:jc w:val="both"/>
        <w:rPr>
          <w:rFonts w:ascii="Times New Roman" w:hAnsi="Times New Roman" w:cs="Times New Roman"/>
          <w:sz w:val="16"/>
          <w:szCs w:val="16"/>
        </w:rPr>
      </w:pPr>
    </w:p>
    <w:p w:rsidR="009F627D" w:rsidRPr="00003D42" w:rsidRDefault="009F627D" w:rsidP="009F627D">
      <w:pPr>
        <w:pStyle w:val="Paragraphedeliste"/>
        <w:numPr>
          <w:ilvl w:val="0"/>
          <w:numId w:val="20"/>
        </w:numPr>
        <w:spacing w:after="0"/>
        <w:jc w:val="both"/>
        <w:rPr>
          <w:rFonts w:ascii="Times New Roman" w:hAnsi="Times New Roman" w:cs="Times New Roman"/>
          <w:sz w:val="24"/>
          <w:szCs w:val="24"/>
        </w:rPr>
      </w:pPr>
      <w:r w:rsidRPr="00003D42">
        <w:rPr>
          <w:rFonts w:ascii="Times New Roman" w:hAnsi="Times New Roman" w:cs="Times New Roman"/>
          <w:sz w:val="24"/>
          <w:szCs w:val="24"/>
        </w:rPr>
        <w:t>Il faut militer et continuer de militer pour éviter le tabou que constitue le viol en Mauritanie,</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20"/>
        </w:numPr>
        <w:spacing w:after="0"/>
        <w:jc w:val="both"/>
        <w:rPr>
          <w:rFonts w:ascii="Times New Roman" w:hAnsi="Times New Roman" w:cs="Times New Roman"/>
          <w:sz w:val="24"/>
          <w:szCs w:val="24"/>
        </w:rPr>
      </w:pPr>
      <w:r w:rsidRPr="00003D42">
        <w:rPr>
          <w:rFonts w:ascii="Times New Roman" w:hAnsi="Times New Roman" w:cs="Times New Roman"/>
          <w:sz w:val="24"/>
          <w:szCs w:val="24"/>
        </w:rPr>
        <w:t>Les victimes de viol ne seront pas stigmatisées par la société, mais elles doivent rester  un élément essentiel de la famille,</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20"/>
        </w:numPr>
        <w:spacing w:after="0"/>
        <w:jc w:val="both"/>
        <w:rPr>
          <w:rFonts w:ascii="Times New Roman" w:hAnsi="Times New Roman" w:cs="Times New Roman"/>
          <w:sz w:val="24"/>
          <w:szCs w:val="24"/>
        </w:rPr>
      </w:pPr>
      <w:r w:rsidRPr="00003D42">
        <w:rPr>
          <w:rFonts w:ascii="Times New Roman" w:hAnsi="Times New Roman" w:cs="Times New Roman"/>
          <w:sz w:val="24"/>
          <w:szCs w:val="24"/>
        </w:rPr>
        <w:t>Les femmes et les filles doivent être vigilantes toujours au moment de prendre un taxi ou bien d’en de descendre,</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20"/>
        </w:numPr>
        <w:spacing w:after="0"/>
        <w:jc w:val="both"/>
        <w:rPr>
          <w:rFonts w:ascii="Times New Roman" w:hAnsi="Times New Roman" w:cs="Times New Roman"/>
          <w:sz w:val="24"/>
          <w:szCs w:val="24"/>
        </w:rPr>
      </w:pPr>
      <w:r w:rsidRPr="00003D42">
        <w:rPr>
          <w:rFonts w:ascii="Times New Roman" w:hAnsi="Times New Roman" w:cs="Times New Roman"/>
          <w:sz w:val="24"/>
          <w:szCs w:val="24"/>
        </w:rPr>
        <w:t>Utiliser toujours les mécanismes de veille dans l’université ou dans le quartier que vous résidez et surtout après un viol ou une tentative de viol pour éviter la récidive des agresseurs une deuxième fois,</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20"/>
        </w:numPr>
        <w:spacing w:after="0"/>
        <w:jc w:val="both"/>
        <w:rPr>
          <w:rFonts w:ascii="Times New Roman" w:hAnsi="Times New Roman" w:cs="Times New Roman"/>
          <w:sz w:val="24"/>
          <w:szCs w:val="24"/>
        </w:rPr>
      </w:pPr>
      <w:r w:rsidRPr="00003D42">
        <w:rPr>
          <w:rFonts w:ascii="Times New Roman" w:hAnsi="Times New Roman" w:cs="Times New Roman"/>
          <w:sz w:val="24"/>
          <w:szCs w:val="24"/>
        </w:rPr>
        <w:t>Contacter l’association mauritanienne pour la santé de la mère et de l’enfant pour toute information à ce  sujet,</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20"/>
        </w:numPr>
        <w:spacing w:after="0"/>
        <w:jc w:val="both"/>
        <w:rPr>
          <w:rFonts w:ascii="Times New Roman" w:hAnsi="Times New Roman" w:cs="Times New Roman"/>
          <w:sz w:val="24"/>
          <w:szCs w:val="24"/>
        </w:rPr>
      </w:pPr>
      <w:r w:rsidRPr="00003D42">
        <w:rPr>
          <w:rFonts w:ascii="Times New Roman" w:hAnsi="Times New Roman" w:cs="Times New Roman"/>
          <w:sz w:val="24"/>
          <w:szCs w:val="24"/>
        </w:rPr>
        <w:t>Sensibiliser partout surtout les hommes religieux pour éviter l’abus sexuel contre les enfants comme nous le voyons le plus souvent partout hors de chez nous,</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20"/>
        </w:numPr>
        <w:spacing w:after="0"/>
        <w:jc w:val="both"/>
        <w:rPr>
          <w:rFonts w:ascii="Times New Roman" w:hAnsi="Times New Roman" w:cs="Times New Roman"/>
          <w:sz w:val="24"/>
          <w:szCs w:val="24"/>
        </w:rPr>
      </w:pPr>
      <w:r w:rsidRPr="00003D42">
        <w:rPr>
          <w:rFonts w:ascii="Times New Roman" w:hAnsi="Times New Roman" w:cs="Times New Roman"/>
          <w:sz w:val="24"/>
          <w:szCs w:val="24"/>
        </w:rPr>
        <w:t>Censurer les media qui exposent des séances pornographiques d’exhibition dans le pays,</w:t>
      </w:r>
    </w:p>
    <w:p w:rsidR="009F627D" w:rsidRPr="00003D42" w:rsidRDefault="009F627D" w:rsidP="009F627D">
      <w:pPr>
        <w:jc w:val="both"/>
        <w:rPr>
          <w:sz w:val="16"/>
          <w:szCs w:val="16"/>
          <w:lang w:val="fr-FR"/>
        </w:rPr>
      </w:pPr>
      <w:r w:rsidRPr="00003D42">
        <w:rPr>
          <w:lang w:val="fr-FR"/>
        </w:rPr>
        <w:t xml:space="preserve"> </w:t>
      </w:r>
    </w:p>
    <w:p w:rsidR="009F627D" w:rsidRPr="00003D42" w:rsidRDefault="009F627D" w:rsidP="009F627D">
      <w:pPr>
        <w:pStyle w:val="Paragraphedeliste"/>
        <w:numPr>
          <w:ilvl w:val="0"/>
          <w:numId w:val="20"/>
        </w:numPr>
        <w:spacing w:after="0"/>
        <w:jc w:val="both"/>
        <w:rPr>
          <w:rFonts w:ascii="Times New Roman" w:hAnsi="Times New Roman" w:cs="Times New Roman"/>
          <w:sz w:val="24"/>
          <w:szCs w:val="24"/>
        </w:rPr>
      </w:pPr>
      <w:r w:rsidRPr="00003D42">
        <w:rPr>
          <w:rFonts w:ascii="Times New Roman" w:hAnsi="Times New Roman" w:cs="Times New Roman"/>
          <w:sz w:val="24"/>
          <w:szCs w:val="24"/>
        </w:rPr>
        <w:t>Ne pas considérer le violeur comme un agresseur potentiel mais c’est une personne malade qui a besoin d’aide,</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20"/>
        </w:numPr>
        <w:spacing w:after="0"/>
        <w:jc w:val="both"/>
        <w:rPr>
          <w:rFonts w:ascii="Times New Roman" w:hAnsi="Times New Roman" w:cs="Times New Roman"/>
          <w:sz w:val="24"/>
          <w:szCs w:val="24"/>
        </w:rPr>
      </w:pPr>
      <w:r w:rsidRPr="00003D42">
        <w:rPr>
          <w:rFonts w:ascii="Times New Roman" w:hAnsi="Times New Roman" w:cs="Times New Roman"/>
          <w:sz w:val="24"/>
          <w:szCs w:val="24"/>
        </w:rPr>
        <w:t>Reconduire les activités du projet pour le profit des populations de Nouakchott.</w:t>
      </w:r>
    </w:p>
    <w:p w:rsidR="00847D9E" w:rsidRDefault="00847D9E" w:rsidP="009F627D">
      <w:pPr>
        <w:jc w:val="both"/>
        <w:rPr>
          <w:b/>
          <w:color w:val="7030A0"/>
          <w:lang w:val="fr-FR"/>
        </w:rPr>
      </w:pPr>
    </w:p>
    <w:p w:rsidR="009F627D" w:rsidRPr="004222DD" w:rsidRDefault="00B01CEC" w:rsidP="009F627D">
      <w:pPr>
        <w:jc w:val="both"/>
        <w:rPr>
          <w:color w:val="7030A0"/>
          <w:lang w:val="fr-FR"/>
        </w:rPr>
      </w:pPr>
      <w:r>
        <w:rPr>
          <w:b/>
          <w:color w:val="7030A0"/>
          <w:lang w:val="fr-FR"/>
        </w:rPr>
        <w:t xml:space="preserve">D </w:t>
      </w:r>
      <w:r w:rsidR="009F627D" w:rsidRPr="004222DD">
        <w:rPr>
          <w:b/>
          <w:color w:val="7030A0"/>
          <w:lang w:val="fr-FR"/>
        </w:rPr>
        <w:t>Projet de Renforcement de la société civile mauritanienne pour la prise en charge des Femmes et filles victimes de violence</w:t>
      </w:r>
    </w:p>
    <w:p w:rsidR="009F627D" w:rsidRPr="00003D42" w:rsidRDefault="009F627D" w:rsidP="009F627D">
      <w:pPr>
        <w:jc w:val="both"/>
        <w:rPr>
          <w:sz w:val="16"/>
          <w:szCs w:val="16"/>
          <w:lang w:val="fr-FR"/>
        </w:rPr>
      </w:pPr>
    </w:p>
    <w:p w:rsidR="009F627D" w:rsidRPr="00003D42" w:rsidRDefault="009F627D" w:rsidP="009F627D">
      <w:pPr>
        <w:jc w:val="both"/>
        <w:rPr>
          <w:lang w:val="fr-FR"/>
        </w:rPr>
      </w:pPr>
      <w:r w:rsidRPr="00003D42">
        <w:rPr>
          <w:lang w:val="fr-FR"/>
        </w:rPr>
        <w:t>Ce projet est un partenariat entre l’UNIFEM et l’ONG/AMSME sur un financement de la commission de l’Union Européenne.</w:t>
      </w:r>
    </w:p>
    <w:p w:rsidR="009F627D" w:rsidRPr="00003D42" w:rsidRDefault="009F627D" w:rsidP="009F627D">
      <w:pPr>
        <w:jc w:val="both"/>
        <w:rPr>
          <w:lang w:val="fr-FR"/>
        </w:rPr>
      </w:pPr>
      <w:r w:rsidRPr="00003D42">
        <w:rPr>
          <w:lang w:val="fr-FR"/>
        </w:rPr>
        <w:t>Le projet a démarré en novembre 2010 et sera mis en œuvre pour une période de deux ans, l’objectif est :</w:t>
      </w:r>
    </w:p>
    <w:p w:rsidR="009F627D" w:rsidRPr="00003D42" w:rsidRDefault="009F627D" w:rsidP="009F627D">
      <w:pPr>
        <w:pStyle w:val="Paragraphedeliste"/>
        <w:numPr>
          <w:ilvl w:val="0"/>
          <w:numId w:val="40"/>
        </w:numPr>
        <w:jc w:val="both"/>
        <w:rPr>
          <w:rFonts w:ascii="Times New Roman" w:hAnsi="Times New Roman" w:cs="Times New Roman"/>
          <w:sz w:val="24"/>
          <w:szCs w:val="24"/>
          <w:lang w:eastAsia="en-US"/>
        </w:rPr>
      </w:pPr>
      <w:r w:rsidRPr="00003D42">
        <w:rPr>
          <w:rFonts w:ascii="Times New Roman" w:hAnsi="Times New Roman" w:cs="Times New Roman"/>
          <w:sz w:val="24"/>
          <w:szCs w:val="24"/>
          <w:lang w:eastAsia="en-US"/>
        </w:rPr>
        <w:lastRenderedPageBreak/>
        <w:t>Contribuer à protéger les femmes de toute forme de violence. Pour atteindre cet effet du long terme, deux objectifs spécifiques seront poursuivis et constituent les deux axes du présent projet.</w:t>
      </w:r>
    </w:p>
    <w:p w:rsidR="009F627D" w:rsidRPr="00003D42" w:rsidRDefault="009F627D" w:rsidP="009F627D">
      <w:pPr>
        <w:jc w:val="both"/>
        <w:rPr>
          <w:lang w:val="fr-FR"/>
        </w:rPr>
      </w:pPr>
      <w:r w:rsidRPr="00003D42">
        <w:rPr>
          <w:lang w:val="fr-FR"/>
        </w:rPr>
        <w:t>Aussi, deux objectifs spécifiques du programme visent d’une part à contribuer à l’amélioration des connaissances et à la sensibilisation de la population et d’autre part à influencer les décideurs sur les violence fondée sur le genre afin de les amener à agir en faveur d’une plus grande protection des Droits Humains des femmes et de lutte contre les violences fondées sur le genre.</w:t>
      </w:r>
    </w:p>
    <w:p w:rsidR="009F627D" w:rsidRPr="00003D42" w:rsidRDefault="009F627D" w:rsidP="009F627D">
      <w:pPr>
        <w:jc w:val="both"/>
        <w:rPr>
          <w:sz w:val="16"/>
          <w:szCs w:val="16"/>
          <w:lang w:val="fr-FR"/>
        </w:rPr>
      </w:pPr>
    </w:p>
    <w:p w:rsidR="009F627D" w:rsidRDefault="009F627D" w:rsidP="009F627D">
      <w:pPr>
        <w:jc w:val="both"/>
        <w:rPr>
          <w:b/>
          <w:lang w:val="fr-FR"/>
        </w:rPr>
      </w:pPr>
      <w:r w:rsidRPr="00003D42">
        <w:rPr>
          <w:b/>
          <w:lang w:val="fr-FR"/>
        </w:rPr>
        <w:t>Les activités suivantes sont prévues dans le cadre du projet :</w:t>
      </w:r>
    </w:p>
    <w:p w:rsidR="00847D9E" w:rsidRPr="00003D42" w:rsidRDefault="00847D9E" w:rsidP="009F627D">
      <w:pPr>
        <w:jc w:val="both"/>
        <w:rPr>
          <w:b/>
          <w:lang w:val="fr-FR"/>
        </w:rPr>
      </w:pPr>
    </w:p>
    <w:p w:rsidR="009F627D" w:rsidRPr="00003D42" w:rsidRDefault="009F627D" w:rsidP="009F627D">
      <w:pPr>
        <w:pStyle w:val="Paragraphedeliste"/>
        <w:numPr>
          <w:ilvl w:val="0"/>
          <w:numId w:val="40"/>
        </w:numPr>
        <w:jc w:val="both"/>
        <w:rPr>
          <w:rFonts w:ascii="Times New Roman" w:hAnsi="Times New Roman" w:cs="Times New Roman"/>
          <w:i/>
        </w:rPr>
      </w:pPr>
      <w:r w:rsidRPr="00003D42">
        <w:rPr>
          <w:rFonts w:ascii="Times New Roman" w:hAnsi="Times New Roman" w:cs="Times New Roman"/>
        </w:rPr>
        <w:t>Recrutement d'un coordinateur de programme pour le centre</w:t>
      </w:r>
    </w:p>
    <w:p w:rsidR="009F627D" w:rsidRPr="00003D42" w:rsidRDefault="009F627D" w:rsidP="009F627D">
      <w:pPr>
        <w:pStyle w:val="Paragraphedeliste"/>
        <w:numPr>
          <w:ilvl w:val="0"/>
          <w:numId w:val="40"/>
        </w:numPr>
        <w:jc w:val="both"/>
        <w:rPr>
          <w:rFonts w:ascii="Times New Roman" w:hAnsi="Times New Roman" w:cs="Times New Roman"/>
          <w:i/>
        </w:rPr>
      </w:pPr>
      <w:r w:rsidRPr="00003D42">
        <w:rPr>
          <w:rFonts w:ascii="Times New Roman" w:hAnsi="Times New Roman" w:cs="Times New Roman"/>
        </w:rPr>
        <w:t xml:space="preserve">Sessions de formation sur </w:t>
      </w:r>
      <w:smartTag w:uri="urn:schemas-microsoft-com:office:smarttags" w:element="PersonName">
        <w:smartTagPr>
          <w:attr w:name="ProductID" w:val="la Gestion"/>
        </w:smartTagPr>
        <w:r w:rsidRPr="00003D42">
          <w:rPr>
            <w:rFonts w:ascii="Times New Roman" w:hAnsi="Times New Roman" w:cs="Times New Roman"/>
          </w:rPr>
          <w:t>la Gestion</w:t>
        </w:r>
      </w:smartTag>
      <w:r w:rsidRPr="00003D42">
        <w:rPr>
          <w:rFonts w:ascii="Times New Roman" w:hAnsi="Times New Roman" w:cs="Times New Roman"/>
        </w:rPr>
        <w:t xml:space="preserve"> axée sur les résultats Exécution </w:t>
      </w:r>
    </w:p>
    <w:p w:rsidR="009F627D" w:rsidRPr="00003D42" w:rsidRDefault="009F627D" w:rsidP="009F627D">
      <w:pPr>
        <w:pStyle w:val="Paragraphedeliste"/>
        <w:numPr>
          <w:ilvl w:val="0"/>
          <w:numId w:val="40"/>
        </w:numPr>
        <w:jc w:val="both"/>
        <w:rPr>
          <w:rFonts w:ascii="Times New Roman" w:hAnsi="Times New Roman" w:cs="Times New Roman"/>
          <w:i/>
        </w:rPr>
      </w:pPr>
      <w:r w:rsidRPr="00003D42">
        <w:rPr>
          <w:rFonts w:ascii="Times New Roman" w:hAnsi="Times New Roman" w:cs="Times New Roman"/>
        </w:rPr>
        <w:t>Equipement du centre</w:t>
      </w:r>
    </w:p>
    <w:p w:rsidR="009F627D" w:rsidRPr="00003D42" w:rsidRDefault="009F627D" w:rsidP="009F627D">
      <w:pPr>
        <w:pStyle w:val="Paragraphedeliste"/>
        <w:numPr>
          <w:ilvl w:val="0"/>
          <w:numId w:val="40"/>
        </w:numPr>
        <w:jc w:val="both"/>
        <w:rPr>
          <w:rFonts w:ascii="Times New Roman" w:hAnsi="Times New Roman" w:cs="Times New Roman"/>
          <w:i/>
        </w:rPr>
      </w:pPr>
      <w:r w:rsidRPr="00003D42">
        <w:rPr>
          <w:rFonts w:ascii="Times New Roman" w:hAnsi="Times New Roman" w:cs="Times New Roman"/>
        </w:rPr>
        <w:t>Recrutement d'un psychologue pour le centre</w:t>
      </w:r>
    </w:p>
    <w:p w:rsidR="009F627D" w:rsidRPr="00003D42" w:rsidRDefault="009F627D" w:rsidP="009F627D">
      <w:pPr>
        <w:pStyle w:val="Paragraphedeliste"/>
        <w:numPr>
          <w:ilvl w:val="0"/>
          <w:numId w:val="40"/>
        </w:numPr>
        <w:jc w:val="both"/>
        <w:rPr>
          <w:rFonts w:ascii="Times New Roman" w:hAnsi="Times New Roman" w:cs="Times New Roman"/>
          <w:i/>
        </w:rPr>
      </w:pPr>
      <w:r w:rsidRPr="00003D42">
        <w:rPr>
          <w:rFonts w:ascii="Times New Roman" w:hAnsi="Times New Roman" w:cs="Times New Roman"/>
        </w:rPr>
        <w:t>Sessions de formation sur l'accueil des femmes victimes de violences et le recueil de données</w:t>
      </w:r>
    </w:p>
    <w:p w:rsidR="009F627D" w:rsidRPr="00003D42" w:rsidRDefault="009F627D" w:rsidP="009F627D">
      <w:pPr>
        <w:pStyle w:val="Paragraphedeliste"/>
        <w:numPr>
          <w:ilvl w:val="0"/>
          <w:numId w:val="40"/>
        </w:numPr>
        <w:jc w:val="both"/>
        <w:rPr>
          <w:rFonts w:ascii="Times New Roman" w:hAnsi="Times New Roman" w:cs="Times New Roman"/>
          <w:i/>
        </w:rPr>
      </w:pPr>
      <w:r w:rsidRPr="00003D42">
        <w:rPr>
          <w:rFonts w:ascii="Times New Roman" w:hAnsi="Times New Roman" w:cs="Times New Roman"/>
        </w:rPr>
        <w:t>Elaboration d'une loi contre la violence fondée sur le genre.</w:t>
      </w:r>
    </w:p>
    <w:p w:rsidR="009F627D" w:rsidRPr="00003D42" w:rsidRDefault="009F627D" w:rsidP="009F627D">
      <w:pPr>
        <w:pStyle w:val="Paragraphedeliste"/>
        <w:numPr>
          <w:ilvl w:val="0"/>
          <w:numId w:val="40"/>
        </w:numPr>
        <w:jc w:val="both"/>
        <w:rPr>
          <w:rFonts w:ascii="Times New Roman" w:hAnsi="Times New Roman" w:cs="Times New Roman"/>
          <w:i/>
        </w:rPr>
      </w:pPr>
      <w:r w:rsidRPr="00003D42">
        <w:rPr>
          <w:rFonts w:ascii="Times New Roman" w:hAnsi="Times New Roman" w:cs="Times New Roman"/>
        </w:rPr>
        <w:t>Voyage d'étude au Maroc dans des Centres d'écoute pour les femmes victimes de violence.</w:t>
      </w:r>
    </w:p>
    <w:p w:rsidR="009F627D" w:rsidRPr="00003D42" w:rsidRDefault="009F627D" w:rsidP="009F627D">
      <w:pPr>
        <w:pStyle w:val="Paragraphedeliste"/>
        <w:numPr>
          <w:ilvl w:val="0"/>
          <w:numId w:val="40"/>
        </w:numPr>
        <w:jc w:val="both"/>
        <w:rPr>
          <w:rFonts w:ascii="Times New Roman" w:hAnsi="Times New Roman" w:cs="Times New Roman"/>
          <w:i/>
        </w:rPr>
      </w:pPr>
      <w:r w:rsidRPr="00003D42">
        <w:rPr>
          <w:rFonts w:ascii="Times New Roman" w:hAnsi="Times New Roman" w:cs="Times New Roman"/>
        </w:rPr>
        <w:t>Recrutement d'un consultant pour l'élaboration d'outils pédagogiques d'information sur la violence fondée sur le genre</w:t>
      </w:r>
    </w:p>
    <w:p w:rsidR="009F627D" w:rsidRPr="00003D42" w:rsidRDefault="009F627D" w:rsidP="009F627D">
      <w:pPr>
        <w:pStyle w:val="Paragraphedeliste"/>
        <w:numPr>
          <w:ilvl w:val="0"/>
          <w:numId w:val="40"/>
        </w:numPr>
        <w:jc w:val="both"/>
        <w:rPr>
          <w:rFonts w:ascii="Times New Roman" w:hAnsi="Times New Roman" w:cs="Times New Roman"/>
          <w:i/>
        </w:rPr>
      </w:pPr>
      <w:r w:rsidRPr="00003D42">
        <w:rPr>
          <w:rFonts w:ascii="Times New Roman" w:hAnsi="Times New Roman" w:cs="Times New Roman"/>
        </w:rPr>
        <w:t>Réunion de sensibilisation auprès des parlementaires</w:t>
      </w:r>
    </w:p>
    <w:p w:rsidR="009F627D" w:rsidRPr="00003D42" w:rsidRDefault="009F627D" w:rsidP="009F627D">
      <w:pPr>
        <w:jc w:val="both"/>
        <w:rPr>
          <w:b/>
          <w:lang w:val="fr-FR"/>
        </w:rPr>
      </w:pPr>
      <w:r w:rsidRPr="00003D42">
        <w:rPr>
          <w:b/>
          <w:lang w:val="fr-FR"/>
        </w:rPr>
        <w:t>Les Résultats</w:t>
      </w:r>
      <w:r>
        <w:rPr>
          <w:b/>
          <w:lang w:val="fr-FR"/>
        </w:rPr>
        <w:t xml:space="preserve"> attendus du projet sont les</w:t>
      </w:r>
      <w:r w:rsidRPr="00003D42">
        <w:rPr>
          <w:b/>
          <w:lang w:val="fr-FR"/>
        </w:rPr>
        <w:t xml:space="preserve"> suivants :</w:t>
      </w:r>
    </w:p>
    <w:p w:rsidR="009F627D" w:rsidRPr="00003D42" w:rsidRDefault="009F627D" w:rsidP="009F627D">
      <w:pPr>
        <w:jc w:val="both"/>
        <w:rPr>
          <w:sz w:val="16"/>
          <w:szCs w:val="16"/>
          <w:lang w:val="fr-FR"/>
        </w:rPr>
      </w:pPr>
    </w:p>
    <w:p w:rsidR="009F627D" w:rsidRPr="00003D42" w:rsidRDefault="009F627D" w:rsidP="009F627D">
      <w:pPr>
        <w:jc w:val="both"/>
        <w:rPr>
          <w:b/>
          <w:sz w:val="22"/>
          <w:szCs w:val="22"/>
          <w:lang w:val="fr-FR"/>
        </w:rPr>
      </w:pPr>
      <w:r w:rsidRPr="00003D42">
        <w:rPr>
          <w:b/>
          <w:sz w:val="22"/>
          <w:szCs w:val="22"/>
          <w:lang w:val="fr-FR"/>
        </w:rPr>
        <w:t>Résultat 1 : Le Centre d’accueil de l’association AMSME dispose des capacités pour élaborer une stratégie d’intervention, établir des partenariats et assurer une prise en charge de qualité aux femmes et filles victimes de violences</w:t>
      </w:r>
    </w:p>
    <w:p w:rsidR="009F627D" w:rsidRPr="00003D42" w:rsidRDefault="009F627D" w:rsidP="009F627D">
      <w:pPr>
        <w:jc w:val="both"/>
        <w:rPr>
          <w:b/>
          <w:sz w:val="16"/>
          <w:szCs w:val="16"/>
          <w:lang w:val="fr-FR"/>
        </w:rPr>
      </w:pPr>
    </w:p>
    <w:p w:rsidR="009F627D" w:rsidRPr="00003D42" w:rsidRDefault="009F627D" w:rsidP="009F627D">
      <w:pPr>
        <w:autoSpaceDE w:val="0"/>
        <w:autoSpaceDN w:val="0"/>
        <w:adjustRightInd w:val="0"/>
        <w:jc w:val="both"/>
        <w:rPr>
          <w:b/>
          <w:sz w:val="22"/>
          <w:szCs w:val="22"/>
          <w:lang w:val="fr-FR"/>
        </w:rPr>
      </w:pPr>
      <w:r w:rsidRPr="00003D42">
        <w:rPr>
          <w:b/>
          <w:sz w:val="22"/>
          <w:szCs w:val="22"/>
          <w:lang w:val="fr-FR"/>
        </w:rPr>
        <w:t>Résultat 2 : Les</w:t>
      </w:r>
      <w:r w:rsidRPr="00003D42">
        <w:rPr>
          <w:sz w:val="22"/>
          <w:szCs w:val="22"/>
          <w:lang w:val="fr-FR"/>
        </w:rPr>
        <w:t xml:space="preserve"> </w:t>
      </w:r>
      <w:r w:rsidRPr="00003D42">
        <w:rPr>
          <w:b/>
          <w:sz w:val="22"/>
          <w:szCs w:val="22"/>
          <w:lang w:val="fr-FR"/>
        </w:rPr>
        <w:t>Femmes et les filles victimes de Violences sont prises en charge  et développent leur capacité d’autonomisation</w:t>
      </w:r>
    </w:p>
    <w:p w:rsidR="009F627D" w:rsidRPr="00003D42" w:rsidRDefault="009F627D" w:rsidP="009F627D">
      <w:pPr>
        <w:autoSpaceDE w:val="0"/>
        <w:autoSpaceDN w:val="0"/>
        <w:adjustRightInd w:val="0"/>
        <w:jc w:val="both"/>
        <w:rPr>
          <w:b/>
          <w:sz w:val="16"/>
          <w:szCs w:val="16"/>
          <w:lang w:val="fr-FR"/>
        </w:rPr>
      </w:pPr>
    </w:p>
    <w:p w:rsidR="009F627D" w:rsidRPr="00003D42" w:rsidRDefault="009F627D" w:rsidP="009F627D">
      <w:pPr>
        <w:jc w:val="both"/>
        <w:rPr>
          <w:b/>
          <w:sz w:val="22"/>
          <w:szCs w:val="22"/>
          <w:lang w:val="fr-FR"/>
        </w:rPr>
      </w:pPr>
      <w:r w:rsidRPr="00003D42">
        <w:rPr>
          <w:b/>
          <w:sz w:val="22"/>
          <w:szCs w:val="22"/>
          <w:lang w:val="fr-FR"/>
        </w:rPr>
        <w:t>Résultat 3 : Des données, analyses et informations sur les violences fondées sur le genre sont disponibles et exploitées pour le plaidoyer</w:t>
      </w:r>
    </w:p>
    <w:p w:rsidR="009F627D" w:rsidRPr="00003D42" w:rsidRDefault="009F627D" w:rsidP="009F627D">
      <w:pPr>
        <w:jc w:val="both"/>
        <w:rPr>
          <w:b/>
          <w:sz w:val="16"/>
          <w:szCs w:val="16"/>
          <w:lang w:val="fr-FR"/>
        </w:rPr>
      </w:pPr>
    </w:p>
    <w:p w:rsidR="009F627D" w:rsidRPr="00003D42" w:rsidRDefault="009F627D" w:rsidP="009F627D">
      <w:pPr>
        <w:jc w:val="both"/>
        <w:rPr>
          <w:b/>
          <w:sz w:val="22"/>
          <w:szCs w:val="22"/>
          <w:lang w:val="fr-FR"/>
        </w:rPr>
      </w:pPr>
      <w:r w:rsidRPr="00003D42">
        <w:rPr>
          <w:b/>
          <w:sz w:val="22"/>
          <w:szCs w:val="22"/>
          <w:lang w:val="fr-FR"/>
        </w:rPr>
        <w:t>Résultat 4 : Les décideurs sont sensibles à la question de la violence fondée sur le genre et agissent en faveur de la lutte contre les violences fondées sur le genre</w:t>
      </w:r>
    </w:p>
    <w:p w:rsidR="009F627D" w:rsidRPr="00E918B2" w:rsidRDefault="009F627D" w:rsidP="009F627D">
      <w:pPr>
        <w:tabs>
          <w:tab w:val="left" w:pos="-1152"/>
          <w:tab w:val="left" w:pos="-720"/>
          <w:tab w:val="left" w:pos="426"/>
          <w:tab w:val="left" w:pos="720"/>
          <w:tab w:val="left" w:pos="1440"/>
          <w:tab w:val="left" w:pos="2160"/>
          <w:tab w:val="left" w:pos="2755"/>
          <w:tab w:val="left" w:pos="3240"/>
          <w:tab w:val="left" w:pos="3600"/>
          <w:tab w:val="left" w:pos="4320"/>
          <w:tab w:val="left" w:pos="5040"/>
          <w:tab w:val="left" w:pos="5760"/>
          <w:tab w:val="left" w:pos="693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aps/>
          <w:sz w:val="16"/>
          <w:szCs w:val="16"/>
          <w:u w:val="single"/>
          <w:lang w:val="fr-FR"/>
        </w:rPr>
      </w:pPr>
    </w:p>
    <w:p w:rsidR="009F627D" w:rsidRPr="00003D42" w:rsidRDefault="00B01CEC" w:rsidP="00847D9E">
      <w:pPr>
        <w:pStyle w:val="Paragraphedeliste"/>
        <w:numPr>
          <w:ilvl w:val="0"/>
          <w:numId w:val="18"/>
        </w:numPr>
        <w:rPr>
          <w:rFonts w:ascii="Times New Roman" w:hAnsi="Times New Roman" w:cs="Times New Roman"/>
          <w:b/>
          <w:color w:val="7030A0"/>
          <w:sz w:val="24"/>
          <w:szCs w:val="24"/>
        </w:rPr>
      </w:pPr>
      <w:r w:rsidRPr="00003D42">
        <w:rPr>
          <w:rFonts w:ascii="Times New Roman" w:hAnsi="Times New Roman" w:cs="Times New Roman"/>
          <w:b/>
          <w:color w:val="7030A0"/>
          <w:sz w:val="24"/>
          <w:szCs w:val="24"/>
        </w:rPr>
        <w:t>VOLET 3 : SANTE DE LA REPRODUCTION (PROJET LUTTE CONTRE LES FISTULES OBSTETRICALES)</w:t>
      </w:r>
    </w:p>
    <w:p w:rsidR="009F627D" w:rsidRPr="00003D42" w:rsidRDefault="00847D9E" w:rsidP="009F627D">
      <w:pPr>
        <w:pStyle w:val="Sansinterligne"/>
        <w:jc w:val="both"/>
        <w:rPr>
          <w:rFonts w:ascii="Times New Roman" w:hAnsi="Times New Roman"/>
          <w:sz w:val="24"/>
          <w:szCs w:val="24"/>
        </w:rPr>
      </w:pPr>
      <w:r>
        <w:rPr>
          <w:rFonts w:ascii="Times New Roman" w:hAnsi="Times New Roman"/>
          <w:sz w:val="24"/>
          <w:szCs w:val="24"/>
        </w:rPr>
        <w:t xml:space="preserve">  </w:t>
      </w:r>
      <w:r w:rsidR="009F627D" w:rsidRPr="00003D42">
        <w:rPr>
          <w:rFonts w:ascii="Times New Roman" w:hAnsi="Times New Roman"/>
          <w:sz w:val="24"/>
          <w:szCs w:val="24"/>
        </w:rPr>
        <w:t>La Mauritanie est confrontée à une double problématique dans le domaine de la santé de la reproduction : une natalité galopante et une mortalité maternelle, néonatale et infantile  très élevée. Il est impératif, que sa stratégie soit pensée en prenant en considération cette double contrainte. Comment baisser la mortalité maternelle élevée dans un contexte de forte natalité ?  Ceci est très inquiétant eu égard aux engagements du pays à la réalisation des Objectifs du Millénaire (OMD).</w:t>
      </w:r>
    </w:p>
    <w:p w:rsidR="009F627D" w:rsidRPr="00003D42" w:rsidRDefault="009F627D" w:rsidP="009F627D">
      <w:pPr>
        <w:pStyle w:val="Sansinterligne"/>
        <w:jc w:val="both"/>
        <w:rPr>
          <w:rFonts w:ascii="Times New Roman" w:hAnsi="Times New Roman"/>
          <w:sz w:val="16"/>
          <w:szCs w:val="16"/>
        </w:rPr>
      </w:pPr>
    </w:p>
    <w:p w:rsidR="009F627D" w:rsidRPr="00003D42" w:rsidRDefault="009F627D" w:rsidP="009F627D">
      <w:pPr>
        <w:numPr>
          <w:ilvl w:val="0"/>
          <w:numId w:val="1"/>
        </w:numPr>
        <w:jc w:val="both"/>
        <w:rPr>
          <w:b/>
          <w:color w:val="7030A0"/>
          <w:lang w:val="fr-FR"/>
        </w:rPr>
      </w:pPr>
      <w:r w:rsidRPr="00003D42">
        <w:rPr>
          <w:b/>
          <w:color w:val="7030A0"/>
          <w:lang w:val="fr-FR"/>
        </w:rPr>
        <w:t>Activités réalisées par l’ONG sur la Santé de la Reproduction</w:t>
      </w:r>
    </w:p>
    <w:p w:rsidR="009F627D" w:rsidRPr="00003D42" w:rsidRDefault="009F627D" w:rsidP="009F627D">
      <w:pPr>
        <w:pStyle w:val="Sansinterligne"/>
        <w:jc w:val="both"/>
        <w:rPr>
          <w:rFonts w:ascii="Times New Roman" w:hAnsi="Times New Roman"/>
          <w:sz w:val="16"/>
          <w:szCs w:val="16"/>
        </w:rPr>
      </w:pPr>
    </w:p>
    <w:p w:rsidR="009F627D" w:rsidRPr="00003D42" w:rsidRDefault="009F627D" w:rsidP="009F627D">
      <w:pPr>
        <w:pStyle w:val="Sansinterligne"/>
        <w:jc w:val="both"/>
        <w:rPr>
          <w:rFonts w:ascii="Times New Roman" w:hAnsi="Times New Roman"/>
          <w:sz w:val="24"/>
          <w:szCs w:val="24"/>
        </w:rPr>
      </w:pPr>
      <w:r w:rsidRPr="00003D42">
        <w:rPr>
          <w:rFonts w:ascii="Times New Roman" w:hAnsi="Times New Roman"/>
          <w:sz w:val="24"/>
          <w:szCs w:val="24"/>
        </w:rPr>
        <w:t xml:space="preserve">Au cours de </w:t>
      </w:r>
      <w:r>
        <w:rPr>
          <w:rFonts w:ascii="Times New Roman" w:hAnsi="Times New Roman"/>
          <w:sz w:val="24"/>
          <w:szCs w:val="24"/>
        </w:rPr>
        <w:t>l’</w:t>
      </w:r>
      <w:r w:rsidRPr="00003D42">
        <w:rPr>
          <w:rFonts w:ascii="Times New Roman" w:hAnsi="Times New Roman"/>
          <w:sz w:val="24"/>
          <w:szCs w:val="24"/>
        </w:rPr>
        <w:t xml:space="preserve">année 2010, le volet SR a exécuté des activités financées par les partenaires de l’ONG/AMSME. Ainsi, les activités sont les suivantes : </w:t>
      </w:r>
    </w:p>
    <w:p w:rsidR="009F627D" w:rsidRPr="00003D42" w:rsidRDefault="009F627D" w:rsidP="009F627D">
      <w:pPr>
        <w:pStyle w:val="Sansinterligne"/>
        <w:jc w:val="both"/>
        <w:rPr>
          <w:rFonts w:ascii="Times New Roman" w:hAnsi="Times New Roman"/>
          <w:sz w:val="16"/>
          <w:szCs w:val="16"/>
        </w:rPr>
      </w:pPr>
    </w:p>
    <w:p w:rsidR="009F627D" w:rsidRPr="00003D42" w:rsidRDefault="009F627D" w:rsidP="009F627D">
      <w:pPr>
        <w:pStyle w:val="Sansinterligne"/>
        <w:numPr>
          <w:ilvl w:val="0"/>
          <w:numId w:val="11"/>
        </w:numPr>
        <w:jc w:val="both"/>
        <w:rPr>
          <w:rFonts w:ascii="Times New Roman" w:hAnsi="Times New Roman"/>
          <w:bCs/>
          <w:sz w:val="24"/>
          <w:szCs w:val="24"/>
        </w:rPr>
      </w:pPr>
      <w:r w:rsidRPr="00003D42">
        <w:rPr>
          <w:rFonts w:ascii="Times New Roman" w:hAnsi="Times New Roman"/>
          <w:bCs/>
          <w:sz w:val="24"/>
          <w:szCs w:val="24"/>
        </w:rPr>
        <w:lastRenderedPageBreak/>
        <w:t>Evaluation des Activités Génératrices de Revenus appropriées par sept (07) femmes atteintes de fistules obstétricales appuyées par l’AMSME dans la zone de : Zouérat (Tiris Zemmour), Djiguenny (Hodh Chargui),  Maghama, Monguel (Gorgol), Boghé, Ngorel (Brakna), Arafat,El Mina et Sebkha (Nouakchott). Cette activité a été l’occasion de faire une évaluation des AGR financé aux femmes victimes de FO par l’UNFPA. Au cours de la mission,</w:t>
      </w:r>
    </w:p>
    <w:p w:rsidR="009F627D" w:rsidRPr="00003D42" w:rsidRDefault="009F627D" w:rsidP="009F627D">
      <w:pPr>
        <w:pStyle w:val="Sansinterligne"/>
        <w:ind w:left="720"/>
        <w:jc w:val="both"/>
        <w:rPr>
          <w:rFonts w:ascii="Times New Roman" w:hAnsi="Times New Roman"/>
          <w:sz w:val="16"/>
          <w:szCs w:val="16"/>
        </w:rPr>
      </w:pPr>
    </w:p>
    <w:p w:rsidR="009F627D" w:rsidRDefault="009F627D" w:rsidP="009F627D">
      <w:pPr>
        <w:pStyle w:val="Paragraphedeliste"/>
        <w:numPr>
          <w:ilvl w:val="0"/>
          <w:numId w:val="11"/>
        </w:numPr>
        <w:rPr>
          <w:rFonts w:ascii="Times New Roman" w:hAnsi="Times New Roman" w:cs="Times New Roman"/>
          <w:sz w:val="24"/>
          <w:szCs w:val="24"/>
        </w:rPr>
      </w:pPr>
      <w:r w:rsidRPr="00003D42">
        <w:rPr>
          <w:rFonts w:ascii="Times New Roman" w:hAnsi="Times New Roman" w:cs="Times New Roman"/>
          <w:sz w:val="24"/>
          <w:szCs w:val="24"/>
        </w:rPr>
        <w:t>Une mission de supervision à Nouadhibou de la campagne de lutte contre les FO</w:t>
      </w:r>
    </w:p>
    <w:p w:rsidR="009F627D" w:rsidRPr="005444CB" w:rsidRDefault="00EF3AEA" w:rsidP="00847D9E">
      <w:pPr>
        <w:spacing w:line="360" w:lineRule="auto"/>
        <w:rPr>
          <w:lang w:val="fr-FR"/>
        </w:rPr>
      </w:pPr>
      <w:r w:rsidRPr="005444CB">
        <w:rPr>
          <w:lang w:val="fr-FR"/>
        </w:rPr>
        <w:t>L’exécution</w:t>
      </w:r>
      <w:r w:rsidR="009F627D" w:rsidRPr="005444CB">
        <w:rPr>
          <w:lang w:val="fr-FR"/>
        </w:rPr>
        <w:t xml:space="preserve"> de cette activité à permis de </w:t>
      </w:r>
      <w:r w:rsidRPr="005444CB">
        <w:rPr>
          <w:lang w:val="fr-FR"/>
        </w:rPr>
        <w:t>réalisé</w:t>
      </w:r>
      <w:r w:rsidR="009F627D" w:rsidRPr="005444CB">
        <w:rPr>
          <w:lang w:val="fr-FR"/>
        </w:rPr>
        <w:t xml:space="preserve"> : 60 séances de sensibilisations soit 15 par quartiers sont organisées dans les zones prévues</w:t>
      </w:r>
    </w:p>
    <w:p w:rsidR="009F627D" w:rsidRPr="00D47950" w:rsidRDefault="009F627D" w:rsidP="009F627D">
      <w:pPr>
        <w:spacing w:line="360" w:lineRule="auto"/>
        <w:jc w:val="both"/>
        <w:rPr>
          <w:lang w:val="fr-FR"/>
        </w:rPr>
      </w:pPr>
      <w:r w:rsidRPr="00D47950">
        <w:rPr>
          <w:lang w:val="fr-FR"/>
        </w:rPr>
        <w:t>L</w:t>
      </w:r>
      <w:r>
        <w:rPr>
          <w:lang w:val="fr-FR"/>
        </w:rPr>
        <w:t>a sensibilisation d</w:t>
      </w:r>
      <w:r w:rsidRPr="00D47950">
        <w:rPr>
          <w:lang w:val="fr-FR"/>
        </w:rPr>
        <w:t>es autorités, élus et leaders/notables locaux sont informées sur l’ampleur du phénomène des FO</w:t>
      </w:r>
    </w:p>
    <w:p w:rsidR="009F627D" w:rsidRPr="00D47950" w:rsidRDefault="009F627D" w:rsidP="009F627D">
      <w:pPr>
        <w:spacing w:line="360" w:lineRule="auto"/>
        <w:jc w:val="both"/>
        <w:rPr>
          <w:lang w:val="fr-FR"/>
        </w:rPr>
      </w:pPr>
      <w:r w:rsidRPr="00D47950">
        <w:rPr>
          <w:lang w:val="fr-FR"/>
        </w:rPr>
        <w:t>L</w:t>
      </w:r>
      <w:r>
        <w:rPr>
          <w:lang w:val="fr-FR"/>
        </w:rPr>
        <w:t>a sensibilisation d</w:t>
      </w:r>
      <w:r w:rsidRPr="00D47950">
        <w:rPr>
          <w:lang w:val="fr-FR"/>
        </w:rPr>
        <w:t>es coopératives, chefs de zones et groupements sensibilisés sur l’ampleur du phénomène des FO.</w:t>
      </w:r>
    </w:p>
    <w:p w:rsidR="009F627D" w:rsidRPr="00D47950" w:rsidRDefault="009F627D" w:rsidP="00847D9E">
      <w:pPr>
        <w:spacing w:line="360" w:lineRule="auto"/>
        <w:rPr>
          <w:lang w:val="fr-FR"/>
        </w:rPr>
      </w:pPr>
      <w:r w:rsidRPr="00D47950">
        <w:rPr>
          <w:lang w:val="fr-FR"/>
        </w:rPr>
        <w:t>Au</w:t>
      </w:r>
      <w:r>
        <w:rPr>
          <w:lang w:val="fr-FR"/>
        </w:rPr>
        <w:t xml:space="preserve"> total pendant </w:t>
      </w:r>
      <w:r w:rsidRPr="00D47950">
        <w:rPr>
          <w:lang w:val="fr-FR"/>
        </w:rPr>
        <w:t>cette campagne au mille trois cent (1300) personnes ont été touchées directement par les animateurs.</w:t>
      </w:r>
    </w:p>
    <w:p w:rsidR="009F627D" w:rsidRPr="005444CB" w:rsidRDefault="009F627D" w:rsidP="009F627D">
      <w:pPr>
        <w:rPr>
          <w:sz w:val="16"/>
          <w:szCs w:val="16"/>
          <w:lang w:val="fr-FR"/>
        </w:rPr>
      </w:pPr>
    </w:p>
    <w:p w:rsidR="009F627D" w:rsidRPr="00003D42" w:rsidRDefault="009F627D" w:rsidP="009F627D">
      <w:pPr>
        <w:pStyle w:val="Paragraphedeliste"/>
        <w:numPr>
          <w:ilvl w:val="0"/>
          <w:numId w:val="11"/>
        </w:numPr>
        <w:rPr>
          <w:rFonts w:ascii="Times New Roman" w:hAnsi="Times New Roman" w:cs="Times New Roman"/>
          <w:sz w:val="24"/>
          <w:szCs w:val="24"/>
        </w:rPr>
      </w:pPr>
      <w:r w:rsidRPr="00003D42">
        <w:rPr>
          <w:rFonts w:ascii="Times New Roman" w:hAnsi="Times New Roman" w:cs="Times New Roman"/>
          <w:sz w:val="24"/>
          <w:szCs w:val="24"/>
        </w:rPr>
        <w:t>L’organisation d’une journée de sensibilisation sur les MGF au quartier Kossovo à l’occasion de la semaine « Tolérance zéro MGF »</w:t>
      </w:r>
    </w:p>
    <w:p w:rsidR="009F627D" w:rsidRPr="00003D42" w:rsidRDefault="009F627D" w:rsidP="009F627D">
      <w:pPr>
        <w:pStyle w:val="Paragraphedeliste"/>
        <w:rPr>
          <w:rFonts w:ascii="Times New Roman" w:hAnsi="Times New Roman" w:cs="Times New Roman"/>
          <w:sz w:val="16"/>
          <w:szCs w:val="16"/>
        </w:rPr>
      </w:pPr>
    </w:p>
    <w:p w:rsidR="009F627D" w:rsidRPr="00003D42" w:rsidRDefault="009F627D" w:rsidP="009F627D">
      <w:pPr>
        <w:pStyle w:val="Paragraphedeliste"/>
        <w:numPr>
          <w:ilvl w:val="0"/>
          <w:numId w:val="11"/>
        </w:numPr>
        <w:rPr>
          <w:rFonts w:ascii="Times New Roman" w:hAnsi="Times New Roman" w:cs="Times New Roman"/>
          <w:sz w:val="24"/>
          <w:szCs w:val="24"/>
        </w:rPr>
      </w:pPr>
      <w:r w:rsidRPr="00003D42">
        <w:rPr>
          <w:rFonts w:ascii="Times New Roman" w:hAnsi="Times New Roman" w:cs="Times New Roman"/>
          <w:sz w:val="24"/>
          <w:szCs w:val="24"/>
        </w:rPr>
        <w:t>L’Organisation d’une campagne de sensibilisation lors de la semaine nationale de la santé de la Reproduction avec l’appui du PNSR</w:t>
      </w:r>
    </w:p>
    <w:p w:rsidR="009F627D" w:rsidRPr="00003D42" w:rsidRDefault="009F627D" w:rsidP="009F627D">
      <w:pPr>
        <w:pStyle w:val="Paragraphedeliste"/>
        <w:rPr>
          <w:rFonts w:ascii="Times New Roman" w:hAnsi="Times New Roman" w:cs="Times New Roman"/>
          <w:sz w:val="16"/>
          <w:szCs w:val="16"/>
        </w:rPr>
      </w:pPr>
    </w:p>
    <w:p w:rsidR="009F627D" w:rsidRPr="00003D42" w:rsidRDefault="009F627D" w:rsidP="009F627D">
      <w:pPr>
        <w:pStyle w:val="Paragraphedeliste"/>
        <w:numPr>
          <w:ilvl w:val="0"/>
          <w:numId w:val="21"/>
        </w:numPr>
        <w:jc w:val="both"/>
        <w:rPr>
          <w:rFonts w:ascii="Times New Roman" w:hAnsi="Times New Roman" w:cs="Times New Roman"/>
          <w:b/>
          <w:color w:val="7030A0"/>
          <w:sz w:val="24"/>
          <w:szCs w:val="24"/>
        </w:rPr>
      </w:pPr>
      <w:r w:rsidRPr="00003D42">
        <w:rPr>
          <w:rFonts w:ascii="Times New Roman" w:hAnsi="Times New Roman" w:cs="Times New Roman"/>
          <w:b/>
          <w:color w:val="7030A0"/>
          <w:sz w:val="24"/>
          <w:szCs w:val="24"/>
        </w:rPr>
        <w:t>Activités sur la Santé de la Reproduction auxquelles l’AMSME a participée</w:t>
      </w:r>
    </w:p>
    <w:p w:rsidR="009F627D" w:rsidRPr="00003D42" w:rsidRDefault="009F627D" w:rsidP="009F627D">
      <w:pPr>
        <w:pStyle w:val="Paragraphedeliste"/>
        <w:jc w:val="both"/>
        <w:rPr>
          <w:rFonts w:ascii="Times New Roman" w:hAnsi="Times New Roman" w:cs="Times New Roman"/>
          <w:b/>
          <w:color w:val="7030A0"/>
          <w:sz w:val="16"/>
          <w:szCs w:val="16"/>
        </w:rPr>
      </w:pPr>
    </w:p>
    <w:p w:rsidR="009F627D" w:rsidRPr="00003D42" w:rsidRDefault="009F627D" w:rsidP="009F627D">
      <w:pPr>
        <w:pStyle w:val="Paragraphedeliste"/>
        <w:numPr>
          <w:ilvl w:val="0"/>
          <w:numId w:val="1"/>
        </w:numPr>
        <w:rPr>
          <w:rFonts w:ascii="Times New Roman" w:hAnsi="Times New Roman" w:cs="Times New Roman"/>
          <w:sz w:val="24"/>
          <w:szCs w:val="24"/>
        </w:rPr>
      </w:pPr>
      <w:r w:rsidRPr="00003D42">
        <w:rPr>
          <w:rFonts w:ascii="Times New Roman" w:hAnsi="Times New Roman" w:cs="Times New Roman"/>
          <w:sz w:val="24"/>
          <w:szCs w:val="24"/>
        </w:rPr>
        <w:t>Participation à un atelier sur les déterminants sociaux de la santé, organisée par l’OMS avec le Ministère de la santé</w:t>
      </w:r>
    </w:p>
    <w:p w:rsidR="009F627D" w:rsidRPr="00003D42" w:rsidRDefault="009F627D" w:rsidP="009F627D">
      <w:pPr>
        <w:pStyle w:val="Paragraphedeliste"/>
        <w:numPr>
          <w:ilvl w:val="0"/>
          <w:numId w:val="1"/>
        </w:numPr>
        <w:rPr>
          <w:rFonts w:ascii="Times New Roman" w:hAnsi="Times New Roman" w:cs="Times New Roman"/>
          <w:sz w:val="24"/>
          <w:szCs w:val="24"/>
        </w:rPr>
      </w:pPr>
      <w:r w:rsidRPr="00003D42">
        <w:rPr>
          <w:rFonts w:ascii="Times New Roman" w:hAnsi="Times New Roman" w:cs="Times New Roman"/>
          <w:sz w:val="24"/>
          <w:szCs w:val="24"/>
        </w:rPr>
        <w:t>Participation à une réunion avec un consultant de l’Institut Africain chargé des FO/UNFPA pour la réinsertion des femmes victimes de FO</w:t>
      </w:r>
    </w:p>
    <w:p w:rsidR="009F627D" w:rsidRPr="00003D42" w:rsidRDefault="009F627D" w:rsidP="009F627D">
      <w:pPr>
        <w:pStyle w:val="Paragraphedeliste"/>
        <w:numPr>
          <w:ilvl w:val="0"/>
          <w:numId w:val="1"/>
        </w:numPr>
        <w:rPr>
          <w:rFonts w:ascii="Times New Roman" w:hAnsi="Times New Roman" w:cs="Times New Roman"/>
          <w:sz w:val="24"/>
          <w:szCs w:val="24"/>
        </w:rPr>
      </w:pPr>
      <w:r w:rsidRPr="00003D42">
        <w:rPr>
          <w:rFonts w:ascii="Times New Roman" w:hAnsi="Times New Roman" w:cs="Times New Roman"/>
          <w:sz w:val="24"/>
          <w:szCs w:val="24"/>
        </w:rPr>
        <w:t>Participation à des réunions de préparation d’une formation en AGR et aux techniques de communication au profit de l’ONG/Santé Sud pour des associations de Nema</w:t>
      </w:r>
    </w:p>
    <w:p w:rsidR="009F627D" w:rsidRPr="00003D42" w:rsidRDefault="009F627D" w:rsidP="009F627D">
      <w:pPr>
        <w:pStyle w:val="Paragraphedeliste"/>
        <w:numPr>
          <w:ilvl w:val="0"/>
          <w:numId w:val="1"/>
        </w:numPr>
        <w:rPr>
          <w:rFonts w:ascii="Times New Roman" w:hAnsi="Times New Roman" w:cs="Times New Roman"/>
          <w:sz w:val="24"/>
          <w:szCs w:val="24"/>
        </w:rPr>
      </w:pPr>
      <w:r w:rsidRPr="00003D42">
        <w:rPr>
          <w:rFonts w:ascii="Times New Roman" w:hAnsi="Times New Roman" w:cs="Times New Roman"/>
          <w:sz w:val="24"/>
          <w:szCs w:val="24"/>
        </w:rPr>
        <w:t>Participation à un atelier sur les MGF avec le réseau des parlementaires et l’ONG/AMPSFE</w:t>
      </w:r>
    </w:p>
    <w:p w:rsidR="009F627D" w:rsidRPr="00003D42" w:rsidRDefault="009F627D" w:rsidP="009F627D">
      <w:pPr>
        <w:pStyle w:val="Paragraphedeliste"/>
        <w:numPr>
          <w:ilvl w:val="0"/>
          <w:numId w:val="1"/>
        </w:numPr>
        <w:rPr>
          <w:rFonts w:ascii="Times New Roman" w:hAnsi="Times New Roman" w:cs="Times New Roman"/>
          <w:sz w:val="24"/>
          <w:szCs w:val="24"/>
        </w:rPr>
      </w:pPr>
      <w:r w:rsidRPr="00003D42">
        <w:rPr>
          <w:rFonts w:ascii="Times New Roman" w:hAnsi="Times New Roman" w:cs="Times New Roman"/>
          <w:sz w:val="24"/>
          <w:szCs w:val="24"/>
        </w:rPr>
        <w:t>Participation à l’organisation de la semaine Tolérance zéro MGF avec le réseau National de lutte contre les MGF</w:t>
      </w:r>
    </w:p>
    <w:p w:rsidR="009F627D" w:rsidRPr="00003D42" w:rsidRDefault="009F627D" w:rsidP="009F627D">
      <w:pPr>
        <w:pStyle w:val="Paragraphedeliste"/>
        <w:numPr>
          <w:ilvl w:val="0"/>
          <w:numId w:val="1"/>
        </w:numPr>
        <w:rPr>
          <w:rFonts w:ascii="Times New Roman" w:hAnsi="Times New Roman" w:cs="Times New Roman"/>
          <w:sz w:val="24"/>
          <w:szCs w:val="24"/>
        </w:rPr>
      </w:pPr>
      <w:r w:rsidRPr="00003D42">
        <w:rPr>
          <w:rFonts w:ascii="Times New Roman" w:hAnsi="Times New Roman" w:cs="Times New Roman"/>
          <w:sz w:val="24"/>
          <w:szCs w:val="24"/>
        </w:rPr>
        <w:t>Participation à la réunion de suivi et de coordination du groupe genre au MASEF</w:t>
      </w:r>
    </w:p>
    <w:p w:rsidR="009F627D" w:rsidRPr="00003D42" w:rsidRDefault="009F627D" w:rsidP="009F627D">
      <w:pPr>
        <w:pStyle w:val="Paragraphedeliste"/>
        <w:numPr>
          <w:ilvl w:val="0"/>
          <w:numId w:val="1"/>
        </w:numPr>
        <w:rPr>
          <w:rFonts w:ascii="Times New Roman" w:hAnsi="Times New Roman" w:cs="Times New Roman"/>
          <w:sz w:val="24"/>
          <w:szCs w:val="24"/>
        </w:rPr>
      </w:pPr>
      <w:r w:rsidRPr="00003D42">
        <w:rPr>
          <w:rFonts w:ascii="Times New Roman" w:hAnsi="Times New Roman" w:cs="Times New Roman"/>
          <w:sz w:val="24"/>
          <w:szCs w:val="24"/>
        </w:rPr>
        <w:t>Participation à l’atelier rétrospective sur 9 ans d’appui au système de santé du Hodh El Charghi (clôture du projet Maternité sans risque de l’ONG Santé Sud)</w:t>
      </w:r>
    </w:p>
    <w:p w:rsidR="009F627D" w:rsidRDefault="009F627D" w:rsidP="009F627D">
      <w:pPr>
        <w:pStyle w:val="Paragraphedeliste"/>
        <w:numPr>
          <w:ilvl w:val="0"/>
          <w:numId w:val="1"/>
        </w:numPr>
        <w:rPr>
          <w:rFonts w:ascii="Times New Roman" w:hAnsi="Times New Roman" w:cs="Times New Roman"/>
          <w:sz w:val="24"/>
          <w:szCs w:val="24"/>
        </w:rPr>
      </w:pPr>
      <w:r w:rsidRPr="00003D42">
        <w:rPr>
          <w:rFonts w:ascii="Times New Roman" w:hAnsi="Times New Roman" w:cs="Times New Roman"/>
          <w:sz w:val="24"/>
          <w:szCs w:val="24"/>
        </w:rPr>
        <w:t>Participation à l’atelier de validation du manuel de formation des relais communautaires sur la SR organisée par Direction de la Promotion Féminine et du genre</w:t>
      </w:r>
    </w:p>
    <w:p w:rsidR="009F627D" w:rsidRPr="005817CE" w:rsidRDefault="009F627D" w:rsidP="009F627D">
      <w:pPr>
        <w:pStyle w:val="Paragraphedeliste"/>
        <w:ind w:left="644"/>
        <w:rPr>
          <w:rFonts w:ascii="Times New Roman" w:hAnsi="Times New Roman" w:cs="Times New Roman"/>
          <w:sz w:val="16"/>
          <w:szCs w:val="16"/>
        </w:rPr>
      </w:pPr>
    </w:p>
    <w:p w:rsidR="009F627D" w:rsidRPr="00003D42" w:rsidRDefault="009F627D" w:rsidP="009F627D">
      <w:pPr>
        <w:pStyle w:val="Paragraphedeliste"/>
        <w:numPr>
          <w:ilvl w:val="0"/>
          <w:numId w:val="18"/>
        </w:numPr>
        <w:jc w:val="both"/>
        <w:rPr>
          <w:rFonts w:ascii="Times New Roman" w:hAnsi="Times New Roman" w:cs="Times New Roman"/>
          <w:b/>
          <w:color w:val="7030A0"/>
          <w:sz w:val="24"/>
          <w:szCs w:val="24"/>
        </w:rPr>
      </w:pPr>
      <w:r w:rsidRPr="00003D42">
        <w:rPr>
          <w:rFonts w:ascii="Times New Roman" w:hAnsi="Times New Roman" w:cs="Times New Roman"/>
          <w:b/>
          <w:color w:val="7030A0"/>
          <w:sz w:val="24"/>
          <w:szCs w:val="24"/>
        </w:rPr>
        <w:t>Voyages et rencontres internationaux</w:t>
      </w:r>
    </w:p>
    <w:p w:rsidR="009F627D" w:rsidRPr="00003D42" w:rsidRDefault="009F627D" w:rsidP="009F627D">
      <w:pPr>
        <w:jc w:val="both"/>
        <w:rPr>
          <w:b/>
          <w:bCs/>
          <w:lang w:val="fr-FR"/>
        </w:rPr>
      </w:pPr>
      <w:r w:rsidRPr="00003D42">
        <w:rPr>
          <w:b/>
          <w:bCs/>
          <w:lang w:val="fr-FR"/>
        </w:rPr>
        <w:t>Au cours de cette année 2010 l’ONG/AMSME a participé aux rencontres internationales suivantes : </w:t>
      </w:r>
    </w:p>
    <w:p w:rsidR="009F627D" w:rsidRPr="00003D42" w:rsidRDefault="009F627D" w:rsidP="009F627D">
      <w:pPr>
        <w:jc w:val="both"/>
        <w:rPr>
          <w:b/>
          <w:bCs/>
          <w:sz w:val="16"/>
          <w:szCs w:val="16"/>
          <w:lang w:val="fr-FR"/>
        </w:rPr>
      </w:pPr>
    </w:p>
    <w:p w:rsidR="009F627D" w:rsidRDefault="009F627D" w:rsidP="009F627D">
      <w:pPr>
        <w:pStyle w:val="Paragraphedeliste"/>
        <w:numPr>
          <w:ilvl w:val="0"/>
          <w:numId w:val="42"/>
        </w:numPr>
        <w:jc w:val="both"/>
        <w:rPr>
          <w:rFonts w:ascii="Times New Roman" w:hAnsi="Times New Roman" w:cs="Times New Roman"/>
        </w:rPr>
      </w:pPr>
      <w:r w:rsidRPr="00003D42">
        <w:rPr>
          <w:rFonts w:ascii="Times New Roman" w:hAnsi="Times New Roman" w:cs="Times New Roman"/>
        </w:rPr>
        <w:lastRenderedPageBreak/>
        <w:t>La rencontre internationale sur la planification stratégique de 2010 à 2012 du fonds Mondial pour les femmes: la rencontre du FMF a réuni les membres du conseil d’administration à Aman en Jordanie, cette occasion a été pour ces membres d’examiner la nouvelle vision du fond, les perspectives pour le financement des projets. </w:t>
      </w:r>
    </w:p>
    <w:p w:rsidR="009F627D" w:rsidRPr="00802BA1" w:rsidRDefault="009F627D" w:rsidP="009F627D">
      <w:pPr>
        <w:pStyle w:val="Paragraphedeliste"/>
        <w:jc w:val="both"/>
        <w:rPr>
          <w:rFonts w:ascii="Times New Roman" w:hAnsi="Times New Roman" w:cs="Times New Roman"/>
          <w:sz w:val="16"/>
          <w:szCs w:val="16"/>
        </w:rPr>
      </w:pPr>
    </w:p>
    <w:p w:rsidR="009F627D" w:rsidRDefault="009F627D" w:rsidP="009F627D">
      <w:pPr>
        <w:pStyle w:val="Paragraphedeliste"/>
        <w:numPr>
          <w:ilvl w:val="0"/>
          <w:numId w:val="42"/>
        </w:numPr>
        <w:jc w:val="both"/>
        <w:rPr>
          <w:rFonts w:ascii="Times New Roman" w:hAnsi="Times New Roman" w:cs="Times New Roman"/>
        </w:rPr>
      </w:pPr>
      <w:r w:rsidRPr="00003D42">
        <w:rPr>
          <w:rFonts w:ascii="Times New Roman" w:hAnsi="Times New Roman" w:cs="Times New Roman"/>
        </w:rPr>
        <w:t>Le séminaire de formation sur la SR dans les pays arabes organisé par le Centre de Recherche Américain de l’Université du Caire (Egypte)</w:t>
      </w:r>
    </w:p>
    <w:p w:rsidR="009F627D" w:rsidRPr="00802BA1" w:rsidRDefault="009F627D" w:rsidP="009F627D">
      <w:pPr>
        <w:pStyle w:val="Paragraphedeliste"/>
        <w:jc w:val="both"/>
        <w:rPr>
          <w:rFonts w:ascii="Times New Roman" w:hAnsi="Times New Roman" w:cs="Times New Roman"/>
          <w:sz w:val="16"/>
          <w:szCs w:val="16"/>
        </w:rPr>
      </w:pPr>
    </w:p>
    <w:p w:rsidR="009F627D" w:rsidRDefault="009F627D" w:rsidP="009F627D">
      <w:pPr>
        <w:pStyle w:val="Paragraphedeliste"/>
        <w:numPr>
          <w:ilvl w:val="0"/>
          <w:numId w:val="42"/>
        </w:numPr>
        <w:jc w:val="both"/>
        <w:rPr>
          <w:rFonts w:ascii="Times New Roman" w:hAnsi="Times New Roman" w:cs="Times New Roman"/>
        </w:rPr>
      </w:pPr>
      <w:r w:rsidRPr="00003D42">
        <w:rPr>
          <w:rFonts w:ascii="Times New Roman" w:hAnsi="Times New Roman" w:cs="Times New Roman"/>
        </w:rPr>
        <w:t>La formation de CHI sur la mobilisation des ressources au profit des lignes vertes à Dakar</w:t>
      </w:r>
    </w:p>
    <w:p w:rsidR="009F627D" w:rsidRPr="00802BA1" w:rsidRDefault="009F627D" w:rsidP="009F627D">
      <w:pPr>
        <w:pStyle w:val="Paragraphedeliste"/>
        <w:jc w:val="both"/>
        <w:rPr>
          <w:rFonts w:ascii="Times New Roman" w:hAnsi="Times New Roman" w:cs="Times New Roman"/>
          <w:sz w:val="16"/>
          <w:szCs w:val="16"/>
        </w:rPr>
      </w:pPr>
    </w:p>
    <w:p w:rsidR="009F627D" w:rsidRPr="00802BA1" w:rsidRDefault="009F627D" w:rsidP="009F627D">
      <w:pPr>
        <w:pStyle w:val="Paragraphedeliste"/>
        <w:numPr>
          <w:ilvl w:val="0"/>
          <w:numId w:val="42"/>
        </w:numPr>
        <w:jc w:val="both"/>
        <w:rPr>
          <w:rFonts w:ascii="Times New Roman" w:hAnsi="Times New Roman" w:cs="Times New Roman"/>
        </w:rPr>
      </w:pPr>
      <w:r w:rsidRPr="00003D42">
        <w:rPr>
          <w:rFonts w:ascii="Times New Roman" w:hAnsi="Times New Roman" w:cs="Times New Roman"/>
        </w:rPr>
        <w:t>La participation à Madrid à l’assemblée générale de la CHI en tant que observateur</w:t>
      </w:r>
      <w:r>
        <w:rPr>
          <w:rFonts w:ascii="Times New Roman" w:hAnsi="Times New Roman" w:cs="Times New Roman"/>
        </w:rPr>
        <w:t xml:space="preserve"> : </w:t>
      </w:r>
      <w:r w:rsidRPr="004E6B72">
        <w:rPr>
          <w:rFonts w:ascii="Times New Roman" w:hAnsi="Times New Roman" w:cs="Times New Roman"/>
          <w:sz w:val="24"/>
          <w:szCs w:val="24"/>
        </w:rPr>
        <w:t>c’est la coordonnatrice de la ligne verte pour les enfants en difficulté a participé au nom de  l’ONG /AMSME à la cinquième conférence de Child Help International (CHI) le réseau mondial d’assistance aux enfants œuvrant pour la protection des droits de l’enfance du 24 au 28 /10 2010. CHI compte des membres dans 120 pays et a été fondé  en 2003. CHI réunit les lignes d’assistance aux enfants à travers le monde pour répondre aux enfants ayant besoin de soins et de protection et pour exprimer leurs préoccupations auprès des décideurs. L’AMSME est membre associé de CHI qui est un mouvement mondial et a profité de la plateforme que CHI offre à ses membres   pour communiquer, partager leur expertise et expérience et apprendre des un et des autres. L’un des principaux objectifs de CHI est la reconnaissance de la voix des enfants à tous les niveaux du gouvernement. A cet effet CHI plaide devant les organes des Nations-Unis, les organismes gouvernementaux régionaux ou locaux et d’autres organisations de protections de l’enfant.</w:t>
      </w:r>
      <w:r>
        <w:t xml:space="preserve"> </w:t>
      </w:r>
    </w:p>
    <w:p w:rsidR="009F627D" w:rsidRPr="00802BA1" w:rsidRDefault="009F627D" w:rsidP="009F627D">
      <w:pPr>
        <w:pStyle w:val="Paragraphedeliste"/>
        <w:numPr>
          <w:ilvl w:val="0"/>
          <w:numId w:val="42"/>
        </w:numPr>
        <w:jc w:val="both"/>
        <w:rPr>
          <w:rFonts w:ascii="Times New Roman" w:hAnsi="Times New Roman" w:cs="Times New Roman"/>
        </w:rPr>
      </w:pPr>
      <w:r w:rsidRPr="00003D42">
        <w:rPr>
          <w:rFonts w:ascii="Times New Roman" w:hAnsi="Times New Roman" w:cs="Times New Roman"/>
        </w:rPr>
        <w:t>La participation à la formation sur les FO à Johannesburg</w:t>
      </w:r>
    </w:p>
    <w:p w:rsidR="009F627D" w:rsidRPr="00003D42" w:rsidRDefault="009F627D" w:rsidP="009F627D">
      <w:pPr>
        <w:pStyle w:val="Paragraphedeliste"/>
        <w:numPr>
          <w:ilvl w:val="0"/>
          <w:numId w:val="42"/>
        </w:numPr>
        <w:jc w:val="both"/>
        <w:rPr>
          <w:rFonts w:ascii="Times New Roman" w:hAnsi="Times New Roman" w:cs="Times New Roman"/>
        </w:rPr>
      </w:pPr>
      <w:r w:rsidRPr="00003D42">
        <w:rPr>
          <w:rFonts w:ascii="Times New Roman" w:hAnsi="Times New Roman" w:cs="Times New Roman"/>
        </w:rPr>
        <w:t>La participation au Maroc à la plate forme des OSCs de la Mauritanie et du Maroc</w:t>
      </w:r>
    </w:p>
    <w:p w:rsidR="009F627D" w:rsidRPr="00003D42" w:rsidRDefault="009F627D" w:rsidP="009F627D">
      <w:pPr>
        <w:pStyle w:val="Paragraphedeliste"/>
        <w:numPr>
          <w:ilvl w:val="0"/>
          <w:numId w:val="42"/>
        </w:numPr>
        <w:jc w:val="both"/>
        <w:rPr>
          <w:rFonts w:ascii="Times New Roman" w:hAnsi="Times New Roman" w:cs="Times New Roman"/>
        </w:rPr>
      </w:pPr>
      <w:r w:rsidRPr="00003D42">
        <w:rPr>
          <w:rFonts w:ascii="Times New Roman" w:hAnsi="Times New Roman" w:cs="Times New Roman"/>
        </w:rPr>
        <w:t>La formation des conseillers écoutants de l’ONG/AMSME au Sénégal par le CHI</w:t>
      </w:r>
      <w:r>
        <w:rPr>
          <w:rFonts w:ascii="Times New Roman" w:hAnsi="Times New Roman" w:cs="Times New Roman"/>
        </w:rPr>
        <w:t> : l’objectif de cette formation était de renforcer les capacités techniques et professionnelles des conseils communautaires des lignes d’assistance en Afrique francophone.</w:t>
      </w:r>
    </w:p>
    <w:p w:rsidR="009F627D" w:rsidRPr="00003D42" w:rsidRDefault="009F627D" w:rsidP="009F627D">
      <w:pPr>
        <w:pStyle w:val="Paragraphedeliste"/>
        <w:jc w:val="both"/>
        <w:rPr>
          <w:rFonts w:ascii="Times New Roman" w:hAnsi="Times New Roman" w:cs="Times New Roman"/>
          <w:b/>
          <w:color w:val="7030A0"/>
          <w:sz w:val="16"/>
          <w:szCs w:val="16"/>
        </w:rPr>
      </w:pPr>
    </w:p>
    <w:p w:rsidR="009F627D" w:rsidRPr="00003D42" w:rsidRDefault="009F627D" w:rsidP="009F627D">
      <w:pPr>
        <w:pStyle w:val="Paragraphedeliste"/>
        <w:numPr>
          <w:ilvl w:val="0"/>
          <w:numId w:val="18"/>
        </w:numPr>
        <w:jc w:val="both"/>
        <w:rPr>
          <w:rFonts w:ascii="Times New Roman" w:hAnsi="Times New Roman" w:cs="Times New Roman"/>
          <w:b/>
          <w:color w:val="7030A0"/>
          <w:sz w:val="24"/>
          <w:szCs w:val="24"/>
        </w:rPr>
      </w:pPr>
      <w:r w:rsidRPr="00003D42">
        <w:rPr>
          <w:rFonts w:ascii="Times New Roman" w:hAnsi="Times New Roman" w:cs="Times New Roman"/>
          <w:b/>
          <w:color w:val="7030A0"/>
          <w:sz w:val="24"/>
          <w:szCs w:val="24"/>
        </w:rPr>
        <w:t xml:space="preserve">Activités de formation réalisées par l’ONG/AMSME </w:t>
      </w:r>
    </w:p>
    <w:p w:rsidR="009F627D" w:rsidRPr="00003D42"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t>Formation du personnel de l’AMSME sur les techniques de montage et de suivi de projet</w:t>
      </w:r>
    </w:p>
    <w:p w:rsidR="009F627D" w:rsidRPr="00003D42"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t>Formation des imams relais pour la prévention des violences sexuelles (Projet AMSME/Junta de Andalucia)</w:t>
      </w:r>
    </w:p>
    <w:p w:rsidR="009F627D" w:rsidRPr="00003D42"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t>Formation du personnel de l’ONG/AMSME sur les ARV (AMSME/UNICEF)</w:t>
      </w:r>
    </w:p>
    <w:p w:rsidR="009F627D" w:rsidRPr="00003D42"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t>Formation du personnel sur les instruments juridiques nationaux et internationaux</w:t>
      </w:r>
    </w:p>
    <w:p w:rsidR="009F627D" w:rsidRPr="00003D42"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t>La formation du personnel sur le genre et le développement</w:t>
      </w:r>
    </w:p>
    <w:p w:rsidR="009F627D" w:rsidRPr="00370769"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t>La formation du personnel sur les techniques d’écoutes et d’accueil des enfants et le plaidoyer</w:t>
      </w:r>
    </w:p>
    <w:p w:rsidR="009F627D" w:rsidRPr="00003D42" w:rsidRDefault="009F627D" w:rsidP="009F627D">
      <w:pPr>
        <w:pStyle w:val="Paragraphedeliste"/>
        <w:numPr>
          <w:ilvl w:val="0"/>
          <w:numId w:val="18"/>
        </w:numPr>
        <w:jc w:val="both"/>
        <w:rPr>
          <w:rFonts w:ascii="Times New Roman" w:hAnsi="Times New Roman" w:cs="Times New Roman"/>
          <w:b/>
          <w:color w:val="7030A0"/>
          <w:sz w:val="24"/>
          <w:szCs w:val="24"/>
        </w:rPr>
      </w:pPr>
      <w:r w:rsidRPr="00003D42">
        <w:rPr>
          <w:rFonts w:ascii="Times New Roman" w:hAnsi="Times New Roman" w:cs="Times New Roman"/>
          <w:b/>
          <w:color w:val="7030A0"/>
          <w:sz w:val="24"/>
          <w:szCs w:val="24"/>
        </w:rPr>
        <w:t xml:space="preserve">Activités de formation auxquelles à participer l’ONG/AMSME </w:t>
      </w:r>
    </w:p>
    <w:p w:rsidR="009F627D" w:rsidRPr="00003D42"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t>La participation à l’atelier national de validation du système de protection de l’enfant en Mauritanie organisée par le MASEF/UNICEF</w:t>
      </w:r>
    </w:p>
    <w:p w:rsidR="009F627D" w:rsidRPr="00003D42"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t>La participation à la table ronde régionale sur le système de protection de l’enfant en Mauritanie organisée par le MASEF/UNICEF</w:t>
      </w:r>
    </w:p>
    <w:p w:rsidR="009F627D" w:rsidRPr="00003D42"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t>La participation à la formation des formateurs sur les techniques de soumission  des demandes de financement organisée par le NDI</w:t>
      </w:r>
    </w:p>
    <w:p w:rsidR="009F627D" w:rsidRPr="00003D42"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t>La participation de nos éducateurs sociaux à une formation sur la prise en charge juridique, sociale, psychologique des enfants (organisée par la DPJE/UNICEF)</w:t>
      </w:r>
    </w:p>
    <w:p w:rsidR="009F627D" w:rsidRPr="00003D42"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t xml:space="preserve">La participation à l’atelier de présentation de la stratégie /pays de l’UNIFEM </w:t>
      </w:r>
    </w:p>
    <w:p w:rsidR="009F627D" w:rsidRPr="00003D42"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lastRenderedPageBreak/>
        <w:t>La participation à un atelier du forum de l’Enfance (MASEF) lors de la célébration de la journée de l’Enfant Africain</w:t>
      </w:r>
    </w:p>
    <w:p w:rsidR="009F627D" w:rsidRPr="00003D42" w:rsidRDefault="009F627D" w:rsidP="009F627D">
      <w:pPr>
        <w:pStyle w:val="Paragraphedeliste"/>
        <w:numPr>
          <w:ilvl w:val="0"/>
          <w:numId w:val="23"/>
        </w:numPr>
        <w:jc w:val="both"/>
        <w:rPr>
          <w:rFonts w:ascii="Times New Roman" w:hAnsi="Times New Roman" w:cs="Times New Roman"/>
          <w:sz w:val="24"/>
          <w:szCs w:val="24"/>
        </w:rPr>
      </w:pPr>
      <w:r w:rsidRPr="00003D42">
        <w:rPr>
          <w:rFonts w:ascii="Times New Roman" w:hAnsi="Times New Roman" w:cs="Times New Roman"/>
          <w:sz w:val="24"/>
          <w:szCs w:val="24"/>
        </w:rPr>
        <w:t>La participation  à une réunion du forum de l’enfant sur l’adoption du plan d’action et des termes de références du parlement des enfants dans sa configuration de 108 membres, organisée par la direction de l’Enfance/MASEF</w:t>
      </w:r>
    </w:p>
    <w:p w:rsidR="009F627D" w:rsidRPr="00003D42" w:rsidRDefault="009F627D" w:rsidP="009F627D">
      <w:pPr>
        <w:pStyle w:val="Paragraphedeliste"/>
        <w:jc w:val="both"/>
        <w:rPr>
          <w:rFonts w:ascii="Times New Roman" w:hAnsi="Times New Roman" w:cs="Times New Roman"/>
          <w:b/>
          <w:color w:val="7030A0"/>
          <w:sz w:val="16"/>
          <w:szCs w:val="16"/>
        </w:rPr>
      </w:pPr>
    </w:p>
    <w:p w:rsidR="009F627D" w:rsidRPr="00003D42" w:rsidRDefault="009F627D" w:rsidP="009F627D">
      <w:pPr>
        <w:pStyle w:val="Paragraphedeliste"/>
        <w:numPr>
          <w:ilvl w:val="0"/>
          <w:numId w:val="18"/>
        </w:numPr>
        <w:jc w:val="both"/>
        <w:rPr>
          <w:rFonts w:ascii="Times New Roman" w:hAnsi="Times New Roman" w:cs="Times New Roman"/>
          <w:b/>
          <w:color w:val="7030A0"/>
          <w:sz w:val="24"/>
          <w:szCs w:val="24"/>
        </w:rPr>
      </w:pPr>
      <w:r w:rsidRPr="00003D42">
        <w:rPr>
          <w:rFonts w:ascii="Times New Roman" w:hAnsi="Times New Roman" w:cs="Times New Roman"/>
          <w:b/>
          <w:color w:val="7030A0"/>
          <w:sz w:val="24"/>
          <w:szCs w:val="24"/>
        </w:rPr>
        <w:t>Visites/partenariats</w:t>
      </w:r>
    </w:p>
    <w:p w:rsidR="009F627D" w:rsidRPr="00003D42" w:rsidRDefault="009F627D" w:rsidP="009F627D">
      <w:pPr>
        <w:rPr>
          <w:lang w:val="fr-FR"/>
        </w:rPr>
      </w:pPr>
      <w:r w:rsidRPr="00003D42">
        <w:rPr>
          <w:lang w:val="fr-FR"/>
        </w:rPr>
        <w:t>L’année 2010 a vue l’inauguration des nouveaux locaux du centre El Wafa pour les conseils et la prise en charge des femmes et enfants victimes de violences sexuelles. Il est a noté que le centre inauguré a été construit grâce un appui financé de la Junta Anda Lucia.</w:t>
      </w:r>
    </w:p>
    <w:p w:rsidR="009F627D" w:rsidRPr="00003D42" w:rsidRDefault="009F627D" w:rsidP="009F627D">
      <w:pPr>
        <w:rPr>
          <w:sz w:val="16"/>
          <w:szCs w:val="16"/>
          <w:lang w:val="fr-FR"/>
        </w:rPr>
      </w:pPr>
    </w:p>
    <w:p w:rsidR="009F627D" w:rsidRPr="00003D42" w:rsidRDefault="009F627D" w:rsidP="009F627D">
      <w:pPr>
        <w:rPr>
          <w:lang w:val="fr-FR"/>
        </w:rPr>
      </w:pPr>
      <w:r w:rsidRPr="00003D42">
        <w:rPr>
          <w:lang w:val="fr-FR"/>
        </w:rPr>
        <w:t>Au cours de cette année 2010, l’ONG/AMSME a eu l’honneur d’être visité au centre El Wafa par le Directeur Général de Save The Children Espagne, cette visite rendre dans le cadre du renforcement du partenariat entre StC et l’ONG/AMSME, l’occasion a été saisi par notre ONG pour remercier StC de tout l’effort qu’il fournit afin de soutenir les enfants victimes de violences sexuelles.</w:t>
      </w:r>
    </w:p>
    <w:p w:rsidR="009F627D" w:rsidRPr="00003D42" w:rsidRDefault="009F627D" w:rsidP="009F627D">
      <w:pPr>
        <w:jc w:val="both"/>
        <w:rPr>
          <w:b/>
          <w:color w:val="7030A0"/>
          <w:sz w:val="16"/>
          <w:szCs w:val="16"/>
          <w:lang w:val="fr-FR"/>
        </w:rPr>
      </w:pPr>
    </w:p>
    <w:p w:rsidR="009F627D" w:rsidRPr="00003D42" w:rsidRDefault="009F627D" w:rsidP="009F627D">
      <w:pPr>
        <w:pStyle w:val="Paragraphedeliste"/>
        <w:numPr>
          <w:ilvl w:val="0"/>
          <w:numId w:val="18"/>
        </w:numPr>
        <w:jc w:val="both"/>
        <w:rPr>
          <w:rFonts w:ascii="Times New Roman" w:hAnsi="Times New Roman" w:cs="Times New Roman"/>
          <w:b/>
          <w:color w:val="7030A0"/>
          <w:sz w:val="24"/>
          <w:szCs w:val="24"/>
        </w:rPr>
      </w:pPr>
      <w:r w:rsidRPr="00003D42">
        <w:rPr>
          <w:rFonts w:ascii="Times New Roman" w:hAnsi="Times New Roman" w:cs="Times New Roman"/>
          <w:b/>
          <w:color w:val="7030A0"/>
          <w:sz w:val="24"/>
          <w:szCs w:val="24"/>
        </w:rPr>
        <w:t xml:space="preserve">Activités réalisées par les antennes de l’ONG/AMSME </w:t>
      </w:r>
    </w:p>
    <w:p w:rsidR="009F627D" w:rsidRPr="00003D42" w:rsidRDefault="009F627D" w:rsidP="009F627D">
      <w:pPr>
        <w:jc w:val="both"/>
        <w:rPr>
          <w:b/>
          <w:bCs/>
          <w:u w:val="single"/>
          <w:lang w:val="fr-FR"/>
        </w:rPr>
      </w:pPr>
      <w:r w:rsidRPr="00003D42">
        <w:rPr>
          <w:b/>
          <w:bCs/>
          <w:u w:val="single"/>
          <w:lang w:val="fr-FR"/>
        </w:rPr>
        <w:t>Antenne de Nouadhibou</w:t>
      </w:r>
    </w:p>
    <w:p w:rsidR="009F627D" w:rsidRPr="00003D42" w:rsidRDefault="009F627D" w:rsidP="009F627D">
      <w:pPr>
        <w:jc w:val="both"/>
        <w:rPr>
          <w:bCs/>
          <w:sz w:val="16"/>
          <w:szCs w:val="16"/>
          <w:lang w:val="fr-FR"/>
        </w:rPr>
      </w:pPr>
    </w:p>
    <w:p w:rsidR="009F627D" w:rsidRPr="00003D42" w:rsidRDefault="009F627D" w:rsidP="009F627D">
      <w:pPr>
        <w:jc w:val="both"/>
        <w:rPr>
          <w:bCs/>
          <w:lang w:val="fr-FR"/>
        </w:rPr>
      </w:pPr>
      <w:r w:rsidRPr="00003D42">
        <w:rPr>
          <w:bCs/>
          <w:lang w:val="fr-FR"/>
        </w:rPr>
        <w:t>L’antenne de l’AMSME à Nouadhibou qui a été mise sur place en 2005, durant cinq année d’existence, l’antenne a menée plusieurs activités sui ont fait en sorte qu’elle garde une dynamique à la représentation de l’AMSME. Ainsi, en 2010 l’antenne a menée les activités suivantes :</w:t>
      </w:r>
    </w:p>
    <w:p w:rsidR="009F627D" w:rsidRPr="00003D42" w:rsidRDefault="009F627D" w:rsidP="009F627D">
      <w:pPr>
        <w:jc w:val="both"/>
        <w:rPr>
          <w:bCs/>
          <w:sz w:val="16"/>
          <w:szCs w:val="16"/>
          <w:lang w:val="fr-FR"/>
        </w:rPr>
      </w:pPr>
    </w:p>
    <w:p w:rsidR="009F627D" w:rsidRPr="00003D42" w:rsidRDefault="009F627D" w:rsidP="009F627D">
      <w:pPr>
        <w:numPr>
          <w:ilvl w:val="0"/>
          <w:numId w:val="4"/>
        </w:numPr>
        <w:jc w:val="both"/>
        <w:rPr>
          <w:bCs/>
          <w:i/>
          <w:u w:val="single"/>
          <w:lang w:val="fr-FR"/>
        </w:rPr>
      </w:pPr>
      <w:r w:rsidRPr="00003D42">
        <w:rPr>
          <w:bCs/>
          <w:i/>
          <w:u w:val="single"/>
          <w:lang w:val="fr-FR"/>
        </w:rPr>
        <w:t>Sensibilisation</w:t>
      </w:r>
    </w:p>
    <w:p w:rsidR="009F627D" w:rsidRPr="00003D42" w:rsidRDefault="009F627D" w:rsidP="009F627D">
      <w:pPr>
        <w:jc w:val="both"/>
        <w:rPr>
          <w:bCs/>
          <w:sz w:val="16"/>
          <w:szCs w:val="16"/>
          <w:u w:val="single"/>
          <w:lang w:val="fr-FR"/>
        </w:rPr>
      </w:pPr>
    </w:p>
    <w:p w:rsidR="009F627D" w:rsidRPr="00003D42" w:rsidRDefault="009F627D" w:rsidP="009F627D">
      <w:pPr>
        <w:jc w:val="both"/>
        <w:rPr>
          <w:bCs/>
          <w:lang w:val="fr-FR"/>
        </w:rPr>
      </w:pPr>
      <w:r w:rsidRPr="00003D42">
        <w:rPr>
          <w:bCs/>
          <w:lang w:val="fr-FR"/>
        </w:rPr>
        <w:t>Au cours de cette année, l’antenne a menée une campagne de sensibilisation sur les FO dans les quartiers de la wilaya de Nouadhibou, cette activité a permis de toucher les femmes en âge de procréer, les hommes, les leaders communautaires et des autorités communales.</w:t>
      </w:r>
    </w:p>
    <w:p w:rsidR="009F627D" w:rsidRPr="00003D42" w:rsidRDefault="009F627D" w:rsidP="009F627D">
      <w:pPr>
        <w:jc w:val="both"/>
        <w:rPr>
          <w:bCs/>
          <w:sz w:val="16"/>
          <w:szCs w:val="16"/>
          <w:lang w:val="fr-FR"/>
        </w:rPr>
      </w:pPr>
    </w:p>
    <w:p w:rsidR="009F627D" w:rsidRPr="00003D42" w:rsidRDefault="009F627D" w:rsidP="009F627D">
      <w:pPr>
        <w:numPr>
          <w:ilvl w:val="0"/>
          <w:numId w:val="4"/>
        </w:numPr>
        <w:jc w:val="both"/>
        <w:rPr>
          <w:bCs/>
          <w:i/>
          <w:u w:val="single"/>
          <w:lang w:val="fr-FR"/>
        </w:rPr>
      </w:pPr>
      <w:r w:rsidRPr="00003D42">
        <w:rPr>
          <w:bCs/>
          <w:i/>
          <w:u w:val="single"/>
          <w:lang w:val="fr-FR"/>
        </w:rPr>
        <w:t>Jardin d’enfants</w:t>
      </w:r>
    </w:p>
    <w:p w:rsidR="009F627D" w:rsidRPr="00003D42" w:rsidRDefault="009F627D" w:rsidP="009F627D">
      <w:pPr>
        <w:jc w:val="both"/>
        <w:rPr>
          <w:bCs/>
          <w:sz w:val="16"/>
          <w:szCs w:val="16"/>
          <w:lang w:val="fr-FR"/>
        </w:rPr>
      </w:pPr>
    </w:p>
    <w:p w:rsidR="009F627D" w:rsidRPr="00003D42" w:rsidRDefault="009F627D" w:rsidP="009F627D">
      <w:pPr>
        <w:jc w:val="both"/>
        <w:rPr>
          <w:bCs/>
          <w:lang w:val="fr-FR"/>
        </w:rPr>
      </w:pPr>
      <w:r w:rsidRPr="00003D42">
        <w:rPr>
          <w:bCs/>
          <w:lang w:val="fr-FR"/>
        </w:rPr>
        <w:t>Le jardin d’enfants a accueilli cette année au total 45 enfants de 3 à 5 ans repartis dans 2 classes, les enfants sont encadré et dirigé par un responsable et 2 monitrices.</w:t>
      </w:r>
    </w:p>
    <w:p w:rsidR="009F627D" w:rsidRPr="00003D42" w:rsidRDefault="009F627D" w:rsidP="009F627D">
      <w:pPr>
        <w:jc w:val="both"/>
        <w:rPr>
          <w:bCs/>
          <w:sz w:val="16"/>
          <w:szCs w:val="16"/>
          <w:lang w:val="fr-FR"/>
        </w:rPr>
      </w:pPr>
    </w:p>
    <w:p w:rsidR="009F627D" w:rsidRPr="00003D42" w:rsidRDefault="009F627D" w:rsidP="009F627D">
      <w:pPr>
        <w:numPr>
          <w:ilvl w:val="0"/>
          <w:numId w:val="4"/>
        </w:numPr>
        <w:jc w:val="both"/>
        <w:rPr>
          <w:bCs/>
          <w:i/>
          <w:u w:val="single"/>
          <w:lang w:val="fr-FR"/>
        </w:rPr>
      </w:pPr>
      <w:r w:rsidRPr="00003D42">
        <w:rPr>
          <w:bCs/>
          <w:i/>
          <w:u w:val="single"/>
          <w:lang w:val="fr-FR"/>
        </w:rPr>
        <w:t>Autres activités</w:t>
      </w:r>
    </w:p>
    <w:p w:rsidR="009F627D" w:rsidRPr="00003D42" w:rsidRDefault="009F627D" w:rsidP="009F627D">
      <w:pPr>
        <w:ind w:left="2498"/>
        <w:jc w:val="both"/>
        <w:rPr>
          <w:bCs/>
          <w:sz w:val="16"/>
          <w:szCs w:val="16"/>
          <w:u w:val="single"/>
          <w:lang w:val="fr-FR"/>
        </w:rPr>
      </w:pPr>
    </w:p>
    <w:p w:rsidR="009F627D" w:rsidRPr="00003D42" w:rsidRDefault="009F627D" w:rsidP="009F627D">
      <w:pPr>
        <w:rPr>
          <w:b/>
          <w:bCs/>
          <w:lang w:val="fr-FR"/>
        </w:rPr>
      </w:pPr>
      <w:r w:rsidRPr="00003D42">
        <w:rPr>
          <w:bCs/>
          <w:lang w:val="fr-FR"/>
        </w:rPr>
        <w:t>S’agissant des violences sexuelles faites à l’égard des femmes et des enfants, l’antenne a relevée les cas suivants au niveau du tribunal de Nouadhibou :</w:t>
      </w:r>
      <w:r w:rsidRPr="00003D42">
        <w:rPr>
          <w:b/>
          <w:bCs/>
          <w:lang w:val="fr-FR"/>
        </w:rPr>
        <w:t xml:space="preserve"> </w:t>
      </w:r>
    </w:p>
    <w:p w:rsidR="009F627D" w:rsidRPr="00003D42" w:rsidRDefault="009F627D" w:rsidP="009F627D">
      <w:pPr>
        <w:pStyle w:val="Paragraphedeliste"/>
        <w:numPr>
          <w:ilvl w:val="0"/>
          <w:numId w:val="14"/>
        </w:numPr>
        <w:jc w:val="both"/>
        <w:rPr>
          <w:rFonts w:ascii="Times New Roman" w:hAnsi="Times New Roman" w:cs="Times New Roman"/>
          <w:bCs/>
          <w:sz w:val="24"/>
          <w:szCs w:val="24"/>
        </w:rPr>
      </w:pPr>
      <w:r w:rsidRPr="00003D42">
        <w:rPr>
          <w:rFonts w:ascii="Times New Roman" w:hAnsi="Times New Roman" w:cs="Times New Roman"/>
          <w:bCs/>
          <w:sz w:val="24"/>
          <w:szCs w:val="24"/>
        </w:rPr>
        <w:t>Une tentative de viol sur une fille de dix</w:t>
      </w:r>
    </w:p>
    <w:p w:rsidR="009F627D" w:rsidRPr="00003D42" w:rsidRDefault="009F627D" w:rsidP="009F627D">
      <w:pPr>
        <w:pStyle w:val="Paragraphedeliste"/>
        <w:numPr>
          <w:ilvl w:val="0"/>
          <w:numId w:val="14"/>
        </w:numPr>
        <w:jc w:val="both"/>
        <w:rPr>
          <w:rFonts w:ascii="Times New Roman" w:hAnsi="Times New Roman" w:cs="Times New Roman"/>
          <w:bCs/>
          <w:sz w:val="24"/>
          <w:szCs w:val="24"/>
        </w:rPr>
      </w:pPr>
      <w:r w:rsidRPr="00003D42">
        <w:rPr>
          <w:rFonts w:ascii="Times New Roman" w:hAnsi="Times New Roman" w:cs="Times New Roman"/>
          <w:bCs/>
          <w:sz w:val="24"/>
          <w:szCs w:val="24"/>
        </w:rPr>
        <w:t>Une fille de 14 ans ayant subi un viol</w:t>
      </w:r>
    </w:p>
    <w:p w:rsidR="009F627D" w:rsidRPr="00003D42" w:rsidRDefault="009F627D" w:rsidP="009F627D">
      <w:pPr>
        <w:pStyle w:val="Paragraphedeliste"/>
        <w:numPr>
          <w:ilvl w:val="0"/>
          <w:numId w:val="14"/>
        </w:numPr>
        <w:jc w:val="both"/>
        <w:rPr>
          <w:rFonts w:ascii="Times New Roman" w:hAnsi="Times New Roman" w:cs="Times New Roman"/>
          <w:bCs/>
          <w:sz w:val="24"/>
          <w:szCs w:val="24"/>
        </w:rPr>
      </w:pPr>
      <w:r w:rsidRPr="00003D42">
        <w:rPr>
          <w:rFonts w:ascii="Times New Roman" w:hAnsi="Times New Roman" w:cs="Times New Roman"/>
          <w:bCs/>
          <w:sz w:val="24"/>
          <w:szCs w:val="24"/>
        </w:rPr>
        <w:t>Une femme de 50 ans ayant subi un viol</w:t>
      </w:r>
    </w:p>
    <w:p w:rsidR="009F627D" w:rsidRPr="00003D42" w:rsidRDefault="009F627D" w:rsidP="009F627D">
      <w:pPr>
        <w:pStyle w:val="Paragraphedeliste"/>
        <w:numPr>
          <w:ilvl w:val="0"/>
          <w:numId w:val="14"/>
        </w:numPr>
        <w:jc w:val="both"/>
        <w:rPr>
          <w:rFonts w:ascii="Times New Roman" w:hAnsi="Times New Roman" w:cs="Times New Roman"/>
          <w:bCs/>
          <w:sz w:val="24"/>
          <w:szCs w:val="24"/>
        </w:rPr>
      </w:pPr>
      <w:r w:rsidRPr="00003D42">
        <w:rPr>
          <w:rFonts w:ascii="Times New Roman" w:hAnsi="Times New Roman" w:cs="Times New Roman"/>
          <w:bCs/>
          <w:sz w:val="24"/>
          <w:szCs w:val="24"/>
        </w:rPr>
        <w:t>Une femme de 40 ans ayant subi un viol</w:t>
      </w:r>
    </w:p>
    <w:p w:rsidR="009F627D" w:rsidRPr="00003D42" w:rsidRDefault="009F627D" w:rsidP="009F627D">
      <w:pPr>
        <w:rPr>
          <w:bCs/>
          <w:lang w:val="fr-FR"/>
        </w:rPr>
      </w:pPr>
      <w:r w:rsidRPr="00003D42">
        <w:rPr>
          <w:bCs/>
          <w:lang w:val="fr-FR"/>
        </w:rPr>
        <w:t>L’antenne a aussi assistée/participée à des formations et réunion au niveau de la région, on peut citer entres autres :</w:t>
      </w:r>
    </w:p>
    <w:p w:rsidR="009F627D" w:rsidRPr="00003D42" w:rsidRDefault="009F627D" w:rsidP="009F627D">
      <w:pPr>
        <w:pStyle w:val="Paragraphedeliste"/>
        <w:numPr>
          <w:ilvl w:val="0"/>
          <w:numId w:val="24"/>
        </w:numPr>
        <w:rPr>
          <w:rFonts w:ascii="Times New Roman" w:hAnsi="Times New Roman" w:cs="Times New Roman"/>
          <w:bCs/>
          <w:sz w:val="24"/>
          <w:szCs w:val="24"/>
        </w:rPr>
      </w:pPr>
      <w:r w:rsidRPr="00003D42">
        <w:rPr>
          <w:rFonts w:ascii="Times New Roman" w:hAnsi="Times New Roman" w:cs="Times New Roman"/>
          <w:bCs/>
          <w:sz w:val="24"/>
          <w:szCs w:val="24"/>
        </w:rPr>
        <w:t xml:space="preserve">Formation sur le plaidoyer organisé </w:t>
      </w:r>
    </w:p>
    <w:p w:rsidR="009F627D" w:rsidRPr="00003D42" w:rsidRDefault="009F627D" w:rsidP="009F627D">
      <w:pPr>
        <w:pStyle w:val="Paragraphedeliste"/>
        <w:numPr>
          <w:ilvl w:val="0"/>
          <w:numId w:val="24"/>
        </w:numPr>
        <w:rPr>
          <w:rFonts w:ascii="Times New Roman" w:hAnsi="Times New Roman" w:cs="Times New Roman"/>
          <w:bCs/>
          <w:sz w:val="24"/>
          <w:szCs w:val="24"/>
        </w:rPr>
      </w:pPr>
      <w:r w:rsidRPr="00003D42">
        <w:rPr>
          <w:rFonts w:ascii="Times New Roman" w:hAnsi="Times New Roman" w:cs="Times New Roman"/>
          <w:bCs/>
          <w:sz w:val="24"/>
          <w:szCs w:val="24"/>
        </w:rPr>
        <w:t xml:space="preserve">Formation sur la bonne gouvernance </w:t>
      </w:r>
    </w:p>
    <w:p w:rsidR="009F627D" w:rsidRPr="00003D42" w:rsidRDefault="009F627D" w:rsidP="009F627D">
      <w:pPr>
        <w:pStyle w:val="Paragraphedeliste"/>
        <w:numPr>
          <w:ilvl w:val="0"/>
          <w:numId w:val="24"/>
        </w:numPr>
        <w:rPr>
          <w:rFonts w:ascii="Times New Roman" w:hAnsi="Times New Roman" w:cs="Times New Roman"/>
          <w:bCs/>
          <w:sz w:val="24"/>
          <w:szCs w:val="24"/>
        </w:rPr>
      </w:pPr>
      <w:r w:rsidRPr="00003D42">
        <w:rPr>
          <w:rFonts w:ascii="Times New Roman" w:hAnsi="Times New Roman" w:cs="Times New Roman"/>
          <w:bCs/>
          <w:sz w:val="24"/>
          <w:szCs w:val="24"/>
        </w:rPr>
        <w:t>Formation sur le montage de projet</w:t>
      </w:r>
    </w:p>
    <w:p w:rsidR="009F627D" w:rsidRPr="00003D42" w:rsidRDefault="009F627D" w:rsidP="009F627D">
      <w:pPr>
        <w:pStyle w:val="Paragraphedeliste"/>
        <w:numPr>
          <w:ilvl w:val="0"/>
          <w:numId w:val="24"/>
        </w:numPr>
        <w:rPr>
          <w:rFonts w:ascii="Times New Roman" w:hAnsi="Times New Roman" w:cs="Times New Roman"/>
          <w:bCs/>
          <w:sz w:val="24"/>
          <w:szCs w:val="24"/>
        </w:rPr>
      </w:pPr>
      <w:r w:rsidRPr="00003D42">
        <w:rPr>
          <w:rFonts w:ascii="Times New Roman" w:hAnsi="Times New Roman" w:cs="Times New Roman"/>
          <w:bCs/>
          <w:sz w:val="24"/>
          <w:szCs w:val="24"/>
        </w:rPr>
        <w:t>La formation sur l’intégration de la dimension genre dans les projets</w:t>
      </w:r>
    </w:p>
    <w:p w:rsidR="009F627D" w:rsidRPr="00003D42" w:rsidRDefault="009F627D" w:rsidP="009F627D">
      <w:pPr>
        <w:pStyle w:val="Paragraphedeliste"/>
        <w:numPr>
          <w:ilvl w:val="0"/>
          <w:numId w:val="24"/>
        </w:numPr>
        <w:rPr>
          <w:rFonts w:ascii="Times New Roman" w:hAnsi="Times New Roman" w:cs="Times New Roman"/>
          <w:bCs/>
          <w:sz w:val="24"/>
          <w:szCs w:val="24"/>
        </w:rPr>
      </w:pPr>
      <w:r w:rsidRPr="00003D42">
        <w:rPr>
          <w:rFonts w:ascii="Times New Roman" w:hAnsi="Times New Roman" w:cs="Times New Roman"/>
          <w:bCs/>
          <w:sz w:val="24"/>
          <w:szCs w:val="24"/>
        </w:rPr>
        <w:lastRenderedPageBreak/>
        <w:t>La réunion de la table régionale sur la protection de l’enfant</w:t>
      </w:r>
    </w:p>
    <w:p w:rsidR="009F627D" w:rsidRPr="00003D42" w:rsidRDefault="009F627D" w:rsidP="009F627D">
      <w:pPr>
        <w:rPr>
          <w:b/>
          <w:u w:val="single"/>
          <w:lang w:val="fr-FR"/>
        </w:rPr>
      </w:pPr>
      <w:r w:rsidRPr="00003D42">
        <w:rPr>
          <w:b/>
          <w:lang w:val="fr-FR"/>
        </w:rPr>
        <w:t xml:space="preserve">               </w:t>
      </w:r>
      <w:r w:rsidRPr="00003D42">
        <w:rPr>
          <w:b/>
          <w:lang w:val="fr-FR"/>
        </w:rPr>
        <w:tab/>
      </w:r>
      <w:r w:rsidRPr="00003D42">
        <w:rPr>
          <w:b/>
          <w:u w:val="single"/>
          <w:lang w:val="fr-FR"/>
        </w:rPr>
        <w:t>Antenne de Tintane</w:t>
      </w:r>
    </w:p>
    <w:p w:rsidR="009F627D" w:rsidRPr="00003D42" w:rsidRDefault="009F627D" w:rsidP="009F627D">
      <w:pPr>
        <w:rPr>
          <w:b/>
          <w:sz w:val="16"/>
          <w:szCs w:val="16"/>
          <w:u w:val="single"/>
          <w:lang w:val="fr-FR"/>
        </w:rPr>
      </w:pPr>
    </w:p>
    <w:p w:rsidR="009F627D" w:rsidRPr="00003D42" w:rsidRDefault="009F627D" w:rsidP="009F627D">
      <w:pPr>
        <w:rPr>
          <w:lang w:val="fr-FR"/>
        </w:rPr>
      </w:pPr>
      <w:r w:rsidRPr="00003D42">
        <w:rPr>
          <w:lang w:val="fr-FR"/>
        </w:rPr>
        <w:t xml:space="preserve">L’antenne de Tintane a clôturée l’alphabétisation des jeunes femmes et enfants débutée en avril 2009 ainsi que la clôture du projet en mars 2010, il est a rappelé que le projet a ouvert deux classes d’alphabétisation à Teidouma El Mahbouba et Bouhedra. Toutes ces actions ont été financées avec l’appui financier du </w:t>
      </w:r>
      <w:r w:rsidRPr="00003D42">
        <w:rPr>
          <w:b/>
          <w:lang w:val="fr-FR"/>
        </w:rPr>
        <w:t>Fonds pour le Développement de Femme Africaine (AWDF</w:t>
      </w:r>
      <w:r w:rsidRPr="00003D42">
        <w:rPr>
          <w:lang w:val="fr-FR"/>
        </w:rPr>
        <w:t xml:space="preserve">). </w:t>
      </w:r>
    </w:p>
    <w:p w:rsidR="00B01CEC" w:rsidRDefault="00B01CEC" w:rsidP="001138C1">
      <w:pPr>
        <w:rPr>
          <w:b/>
          <w:u w:val="single"/>
          <w:lang w:val="fr-FR"/>
        </w:rPr>
      </w:pPr>
    </w:p>
    <w:p w:rsidR="009F627D" w:rsidRPr="00003D42" w:rsidRDefault="009F627D" w:rsidP="009F627D">
      <w:pPr>
        <w:ind w:left="708" w:firstLine="708"/>
        <w:rPr>
          <w:b/>
          <w:u w:val="single"/>
          <w:lang w:val="fr-FR"/>
        </w:rPr>
      </w:pPr>
      <w:r w:rsidRPr="00003D42">
        <w:rPr>
          <w:b/>
          <w:u w:val="single"/>
          <w:lang w:val="fr-FR"/>
        </w:rPr>
        <w:t>Antenne de Kaédi</w:t>
      </w:r>
    </w:p>
    <w:p w:rsidR="009F627D" w:rsidRPr="00003D42" w:rsidRDefault="009F627D" w:rsidP="009F627D">
      <w:pPr>
        <w:jc w:val="both"/>
        <w:rPr>
          <w:b/>
          <w:sz w:val="16"/>
          <w:szCs w:val="16"/>
          <w:u w:val="single"/>
          <w:lang w:val="fr-FR"/>
        </w:rPr>
      </w:pPr>
    </w:p>
    <w:p w:rsidR="009F627D" w:rsidRPr="00003D42" w:rsidRDefault="009F627D" w:rsidP="009F627D">
      <w:pPr>
        <w:jc w:val="both"/>
        <w:rPr>
          <w:lang w:val="fr-FR"/>
        </w:rPr>
      </w:pPr>
      <w:r w:rsidRPr="00003D42">
        <w:rPr>
          <w:lang w:val="fr-FR"/>
        </w:rPr>
        <w:t>Cette antenne a été l’interface entre le siège de l’AMSME et les ONGs partenaires dans l’exécution du projet de lutte contre les violences sexuelles faites à l’encontre des femmes et des enfants dans le Gorgol</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18"/>
        </w:numPr>
        <w:jc w:val="both"/>
        <w:rPr>
          <w:rFonts w:ascii="Times New Roman" w:hAnsi="Times New Roman" w:cs="Times New Roman"/>
          <w:b/>
          <w:color w:val="7030A0"/>
          <w:sz w:val="24"/>
          <w:szCs w:val="24"/>
        </w:rPr>
      </w:pPr>
      <w:r w:rsidRPr="00003D42">
        <w:rPr>
          <w:rFonts w:ascii="Times New Roman" w:hAnsi="Times New Roman" w:cs="Times New Roman"/>
          <w:b/>
          <w:color w:val="7030A0"/>
          <w:sz w:val="24"/>
          <w:szCs w:val="24"/>
        </w:rPr>
        <w:t xml:space="preserve">Les contraintes auxquels l’AMSME est confrontées  </w:t>
      </w:r>
    </w:p>
    <w:p w:rsidR="009F627D" w:rsidRPr="00003D42" w:rsidRDefault="009F627D" w:rsidP="009F627D">
      <w:pPr>
        <w:numPr>
          <w:ilvl w:val="0"/>
          <w:numId w:val="2"/>
        </w:numPr>
        <w:jc w:val="both"/>
        <w:rPr>
          <w:bCs/>
          <w:u w:val="single"/>
          <w:lang w:val="fr-FR"/>
        </w:rPr>
      </w:pPr>
      <w:r w:rsidRPr="00003D42">
        <w:rPr>
          <w:bCs/>
          <w:u w:val="single"/>
          <w:lang w:val="fr-FR"/>
        </w:rPr>
        <w:t xml:space="preserve">d’ordre financier </w:t>
      </w:r>
    </w:p>
    <w:p w:rsidR="009F627D" w:rsidRPr="00003D42" w:rsidRDefault="009F627D" w:rsidP="009F627D">
      <w:pPr>
        <w:ind w:left="180"/>
        <w:jc w:val="both"/>
        <w:rPr>
          <w:bCs/>
          <w:sz w:val="16"/>
          <w:szCs w:val="16"/>
          <w:lang w:val="fr-FR"/>
        </w:rPr>
      </w:pPr>
    </w:p>
    <w:p w:rsidR="009F627D" w:rsidRPr="00003D42" w:rsidRDefault="009F627D" w:rsidP="009F627D">
      <w:pPr>
        <w:numPr>
          <w:ilvl w:val="0"/>
          <w:numId w:val="10"/>
        </w:numPr>
        <w:jc w:val="both"/>
        <w:rPr>
          <w:bCs/>
          <w:lang w:val="fr-FR"/>
        </w:rPr>
      </w:pPr>
      <w:r w:rsidRPr="00003D42">
        <w:rPr>
          <w:bCs/>
          <w:lang w:val="fr-FR"/>
        </w:rPr>
        <w:t>Insuffisance de moyens financiers alloués à nos projets</w:t>
      </w:r>
    </w:p>
    <w:p w:rsidR="009F627D" w:rsidRPr="00003D42" w:rsidRDefault="009F627D" w:rsidP="009F627D">
      <w:pPr>
        <w:numPr>
          <w:ilvl w:val="0"/>
          <w:numId w:val="10"/>
        </w:numPr>
        <w:rPr>
          <w:bCs/>
          <w:lang w:val="fr-FR"/>
        </w:rPr>
      </w:pPr>
      <w:r w:rsidRPr="00003D42">
        <w:rPr>
          <w:bCs/>
          <w:lang w:val="fr-FR"/>
        </w:rPr>
        <w:t>Problème d’appui à notre fonctionnement (les partenaires ne contribuent pas au financement de notre fonctionnement)</w:t>
      </w:r>
    </w:p>
    <w:p w:rsidR="009F627D" w:rsidRPr="00003D42" w:rsidRDefault="009F627D" w:rsidP="009F627D">
      <w:pPr>
        <w:jc w:val="both"/>
        <w:rPr>
          <w:bCs/>
          <w:sz w:val="16"/>
          <w:szCs w:val="16"/>
          <w:lang w:val="fr-FR"/>
        </w:rPr>
      </w:pPr>
    </w:p>
    <w:p w:rsidR="009F627D" w:rsidRPr="00003D42" w:rsidRDefault="009F627D" w:rsidP="009F627D">
      <w:pPr>
        <w:numPr>
          <w:ilvl w:val="0"/>
          <w:numId w:val="2"/>
        </w:numPr>
        <w:jc w:val="both"/>
        <w:rPr>
          <w:bCs/>
          <w:u w:val="single"/>
          <w:lang w:val="fr-FR"/>
        </w:rPr>
      </w:pPr>
      <w:r w:rsidRPr="00003D42">
        <w:rPr>
          <w:bCs/>
          <w:u w:val="single"/>
          <w:lang w:val="fr-FR"/>
        </w:rPr>
        <w:t xml:space="preserve">d’ordre Juridique </w:t>
      </w:r>
    </w:p>
    <w:p w:rsidR="009F627D" w:rsidRPr="00003D42" w:rsidRDefault="009F627D" w:rsidP="009F627D">
      <w:pPr>
        <w:ind w:left="180"/>
        <w:jc w:val="both"/>
        <w:rPr>
          <w:bCs/>
          <w:sz w:val="16"/>
          <w:szCs w:val="16"/>
          <w:u w:val="single"/>
          <w:lang w:val="fr-FR"/>
        </w:rPr>
      </w:pPr>
    </w:p>
    <w:p w:rsidR="009F627D" w:rsidRPr="00003D42" w:rsidRDefault="009F627D" w:rsidP="009F627D">
      <w:pPr>
        <w:numPr>
          <w:ilvl w:val="0"/>
          <w:numId w:val="3"/>
        </w:numPr>
        <w:jc w:val="both"/>
        <w:rPr>
          <w:bCs/>
          <w:lang w:val="fr-FR"/>
        </w:rPr>
      </w:pPr>
      <w:r w:rsidRPr="00003D42">
        <w:rPr>
          <w:bCs/>
          <w:lang w:val="fr-FR"/>
        </w:rPr>
        <w:t>Difficulté de prouver une violence sexuelle</w:t>
      </w:r>
    </w:p>
    <w:p w:rsidR="009F627D" w:rsidRPr="00003D42" w:rsidRDefault="009F627D" w:rsidP="009F627D">
      <w:pPr>
        <w:numPr>
          <w:ilvl w:val="0"/>
          <w:numId w:val="3"/>
        </w:numPr>
        <w:jc w:val="both"/>
        <w:rPr>
          <w:bCs/>
          <w:u w:val="single"/>
          <w:lang w:val="fr-FR"/>
        </w:rPr>
      </w:pPr>
      <w:r w:rsidRPr="00003D42">
        <w:rPr>
          <w:bCs/>
          <w:lang w:val="fr-FR"/>
        </w:rPr>
        <w:t>Manque de définition claire du viol et violences sexuelles dans le code pénal</w:t>
      </w:r>
    </w:p>
    <w:p w:rsidR="009F627D" w:rsidRPr="00003D42" w:rsidRDefault="009F627D" w:rsidP="009F627D">
      <w:pPr>
        <w:numPr>
          <w:ilvl w:val="0"/>
          <w:numId w:val="3"/>
        </w:numPr>
        <w:jc w:val="both"/>
        <w:rPr>
          <w:bCs/>
          <w:u w:val="single"/>
          <w:lang w:val="fr-FR"/>
        </w:rPr>
      </w:pPr>
      <w:r w:rsidRPr="00003D42">
        <w:rPr>
          <w:bCs/>
          <w:lang w:val="fr-FR"/>
        </w:rPr>
        <w:t>Lenteur des procédures de l’instruction</w:t>
      </w:r>
    </w:p>
    <w:p w:rsidR="009F627D" w:rsidRPr="00003D42" w:rsidRDefault="009F627D" w:rsidP="009F627D">
      <w:pPr>
        <w:jc w:val="both"/>
        <w:rPr>
          <w:bCs/>
          <w:sz w:val="16"/>
          <w:szCs w:val="16"/>
          <w:lang w:val="fr-FR"/>
        </w:rPr>
      </w:pPr>
    </w:p>
    <w:p w:rsidR="009F627D" w:rsidRPr="00003D42" w:rsidRDefault="009F627D" w:rsidP="009F627D">
      <w:pPr>
        <w:numPr>
          <w:ilvl w:val="0"/>
          <w:numId w:val="2"/>
        </w:numPr>
        <w:jc w:val="both"/>
        <w:rPr>
          <w:bCs/>
          <w:u w:val="single"/>
          <w:lang w:val="fr-FR"/>
        </w:rPr>
      </w:pPr>
      <w:r w:rsidRPr="00003D42">
        <w:rPr>
          <w:bCs/>
          <w:u w:val="single"/>
          <w:lang w:val="fr-FR"/>
        </w:rPr>
        <w:t>d’ordre social</w:t>
      </w:r>
    </w:p>
    <w:p w:rsidR="009F627D" w:rsidRPr="00003D42" w:rsidRDefault="009F627D" w:rsidP="009F627D">
      <w:pPr>
        <w:ind w:left="180"/>
        <w:jc w:val="both"/>
        <w:rPr>
          <w:bCs/>
          <w:sz w:val="16"/>
          <w:szCs w:val="16"/>
          <w:lang w:val="fr-FR"/>
        </w:rPr>
      </w:pPr>
    </w:p>
    <w:p w:rsidR="009F627D" w:rsidRPr="00003D42" w:rsidRDefault="001138C1" w:rsidP="009F627D">
      <w:pPr>
        <w:numPr>
          <w:ilvl w:val="0"/>
          <w:numId w:val="3"/>
        </w:numPr>
        <w:jc w:val="both"/>
        <w:rPr>
          <w:bCs/>
          <w:lang w:val="fr-FR"/>
        </w:rPr>
      </w:pPr>
      <w:r>
        <w:rPr>
          <w:bCs/>
          <w:lang w:val="fr-FR"/>
        </w:rPr>
        <w:t xml:space="preserve">pauvreté </w:t>
      </w:r>
      <w:r w:rsidR="009F627D" w:rsidRPr="00003D42">
        <w:rPr>
          <w:bCs/>
          <w:lang w:val="fr-FR"/>
        </w:rPr>
        <w:t>et analphabétisme des parents des victimes de violence sexuelle</w:t>
      </w:r>
    </w:p>
    <w:p w:rsidR="009F627D" w:rsidRPr="00003D42" w:rsidRDefault="009F627D" w:rsidP="009F627D">
      <w:pPr>
        <w:numPr>
          <w:ilvl w:val="0"/>
          <w:numId w:val="3"/>
        </w:numPr>
        <w:rPr>
          <w:bCs/>
          <w:lang w:val="fr-FR"/>
        </w:rPr>
      </w:pPr>
      <w:r w:rsidRPr="00003D42">
        <w:rPr>
          <w:bCs/>
          <w:lang w:val="fr-FR"/>
        </w:rPr>
        <w:t xml:space="preserve">problème de réintégration des filles au niveau de l’école après une violence sexuelle  </w:t>
      </w:r>
    </w:p>
    <w:p w:rsidR="009F627D" w:rsidRPr="00003D42" w:rsidRDefault="009F627D" w:rsidP="009F627D">
      <w:pPr>
        <w:numPr>
          <w:ilvl w:val="0"/>
          <w:numId w:val="3"/>
        </w:numPr>
        <w:rPr>
          <w:bCs/>
          <w:lang w:val="fr-FR"/>
        </w:rPr>
      </w:pPr>
      <w:r w:rsidRPr="00003D42">
        <w:rPr>
          <w:bCs/>
          <w:lang w:val="fr-FR"/>
        </w:rPr>
        <w:t xml:space="preserve">problème de réinsertion socio- économique </w:t>
      </w:r>
    </w:p>
    <w:p w:rsidR="009F627D" w:rsidRPr="00003D42" w:rsidRDefault="009F627D" w:rsidP="009F627D">
      <w:pPr>
        <w:numPr>
          <w:ilvl w:val="0"/>
          <w:numId w:val="3"/>
        </w:numPr>
        <w:rPr>
          <w:u w:val="single"/>
        </w:rPr>
      </w:pPr>
      <w:r w:rsidRPr="00003D42">
        <w:rPr>
          <w:lang w:val="fr-FR"/>
        </w:rPr>
        <w:t>Les tabous socio – culturels</w:t>
      </w:r>
    </w:p>
    <w:p w:rsidR="009F627D" w:rsidRPr="00003D42" w:rsidRDefault="009F627D" w:rsidP="009F627D">
      <w:pPr>
        <w:jc w:val="both"/>
        <w:rPr>
          <w:sz w:val="16"/>
          <w:szCs w:val="16"/>
          <w:lang w:val="fr-FR"/>
        </w:rPr>
      </w:pPr>
    </w:p>
    <w:p w:rsidR="009F627D" w:rsidRPr="00003D42" w:rsidRDefault="009F627D" w:rsidP="009F627D">
      <w:pPr>
        <w:pStyle w:val="Paragraphedeliste"/>
        <w:numPr>
          <w:ilvl w:val="0"/>
          <w:numId w:val="18"/>
        </w:numPr>
        <w:jc w:val="both"/>
        <w:rPr>
          <w:rFonts w:ascii="Times New Roman" w:hAnsi="Times New Roman" w:cs="Times New Roman"/>
          <w:b/>
          <w:color w:val="7030A0"/>
          <w:sz w:val="24"/>
          <w:szCs w:val="24"/>
        </w:rPr>
      </w:pPr>
      <w:r w:rsidRPr="00003D42">
        <w:rPr>
          <w:rFonts w:ascii="Times New Roman" w:hAnsi="Times New Roman" w:cs="Times New Roman"/>
          <w:b/>
          <w:color w:val="7030A0"/>
          <w:sz w:val="24"/>
          <w:szCs w:val="24"/>
        </w:rPr>
        <w:t>VIII- Conclusion et recommandations</w:t>
      </w:r>
    </w:p>
    <w:p w:rsidR="009F627D" w:rsidRPr="00003D42" w:rsidRDefault="009F627D" w:rsidP="009F627D">
      <w:pPr>
        <w:jc w:val="both"/>
        <w:rPr>
          <w:lang w:val="fr-FR"/>
        </w:rPr>
      </w:pPr>
      <w:r w:rsidRPr="00003D42">
        <w:rPr>
          <w:lang w:val="fr-FR"/>
        </w:rPr>
        <w:t>Au cours de l’année 2010, l’ONG/AMSME a exécutée un certain nombre d’activités qui rentrent dans le cadre de sa mission et qui sont l’objet de lutte menée en collaboration avec l’Etat et l’ensemble des acteurs et partenaires en vue d’un bien être absolu pour tous.</w:t>
      </w:r>
    </w:p>
    <w:p w:rsidR="009F627D" w:rsidRPr="00003D42" w:rsidRDefault="009F627D" w:rsidP="009F627D">
      <w:pPr>
        <w:jc w:val="both"/>
        <w:rPr>
          <w:sz w:val="16"/>
          <w:szCs w:val="16"/>
          <w:lang w:val="fr-FR"/>
        </w:rPr>
      </w:pPr>
    </w:p>
    <w:p w:rsidR="009F627D" w:rsidRPr="00003D42" w:rsidRDefault="009F627D" w:rsidP="009F627D">
      <w:pPr>
        <w:jc w:val="both"/>
        <w:rPr>
          <w:lang w:val="fr-FR"/>
        </w:rPr>
      </w:pPr>
      <w:r w:rsidRPr="00003D42">
        <w:rPr>
          <w:lang w:val="fr-FR"/>
        </w:rPr>
        <w:t>Cependant on a noté au cours de l’année une avancée au niveau de la justice avec l’alourdissement des peines de condamnation et des amendes, ce qui constitue une avancée dans la lutte contre ce fléau que constitue la violence sexuelle.</w:t>
      </w:r>
    </w:p>
    <w:p w:rsidR="009F627D" w:rsidRPr="00003D42" w:rsidRDefault="009F627D" w:rsidP="009F627D">
      <w:pPr>
        <w:jc w:val="both"/>
        <w:rPr>
          <w:sz w:val="16"/>
          <w:szCs w:val="16"/>
          <w:highlight w:val="yellow"/>
          <w:lang w:val="fr-FR"/>
        </w:rPr>
      </w:pPr>
    </w:p>
    <w:p w:rsidR="009F627D" w:rsidRPr="00003D42" w:rsidRDefault="009F627D" w:rsidP="009F627D">
      <w:pPr>
        <w:jc w:val="both"/>
        <w:rPr>
          <w:lang w:val="fr-FR"/>
        </w:rPr>
      </w:pPr>
      <w:r w:rsidRPr="00003D42">
        <w:rPr>
          <w:lang w:val="fr-FR"/>
        </w:rPr>
        <w:t>Le long de l’exécution des interventions, un certain nombre de contraintes ont été surmontés et la réponse aux recommandations suivantes atténuera leurs effets.</w:t>
      </w:r>
    </w:p>
    <w:p w:rsidR="009F627D" w:rsidRPr="00003D42" w:rsidRDefault="009F627D" w:rsidP="009F627D">
      <w:pPr>
        <w:jc w:val="both"/>
        <w:rPr>
          <w:sz w:val="16"/>
          <w:szCs w:val="16"/>
          <w:lang w:val="fr-FR"/>
        </w:rPr>
      </w:pPr>
    </w:p>
    <w:p w:rsidR="009F627D" w:rsidRPr="00003D42" w:rsidRDefault="009F627D" w:rsidP="009F627D">
      <w:pPr>
        <w:jc w:val="both"/>
        <w:rPr>
          <w:b/>
          <w:bCs/>
          <w:lang w:val="fr-FR"/>
        </w:rPr>
      </w:pPr>
      <w:r w:rsidRPr="00003D42">
        <w:rPr>
          <w:b/>
          <w:bCs/>
          <w:lang w:val="fr-FR"/>
        </w:rPr>
        <w:t>A l’endroit des ONGs/Associations</w:t>
      </w:r>
    </w:p>
    <w:p w:rsidR="009F627D" w:rsidRPr="00003D42" w:rsidRDefault="009F627D" w:rsidP="009F627D">
      <w:pPr>
        <w:pStyle w:val="Paragraphedeliste"/>
        <w:numPr>
          <w:ilvl w:val="0"/>
          <w:numId w:val="3"/>
        </w:numPr>
        <w:jc w:val="both"/>
        <w:rPr>
          <w:rFonts w:ascii="Times New Roman" w:hAnsi="Times New Roman" w:cs="Times New Roman"/>
          <w:sz w:val="24"/>
          <w:szCs w:val="24"/>
        </w:rPr>
      </w:pPr>
      <w:r w:rsidRPr="00003D42">
        <w:rPr>
          <w:rFonts w:ascii="Times New Roman" w:hAnsi="Times New Roman" w:cs="Times New Roman"/>
          <w:sz w:val="24"/>
          <w:szCs w:val="24"/>
        </w:rPr>
        <w:t>De développer le partenariat, l’information et la coopération entre elles en vue de renforcer leurs capacités.</w:t>
      </w:r>
    </w:p>
    <w:p w:rsidR="009F627D" w:rsidRPr="00003D42" w:rsidRDefault="009F627D" w:rsidP="009F627D">
      <w:pPr>
        <w:rPr>
          <w:b/>
          <w:bCs/>
          <w:lang w:val="fr-FR"/>
        </w:rPr>
      </w:pPr>
      <w:r w:rsidRPr="00003D42">
        <w:rPr>
          <w:b/>
          <w:bCs/>
          <w:lang w:val="fr-FR"/>
        </w:rPr>
        <w:t>A l’endroit du gouvernement</w:t>
      </w:r>
    </w:p>
    <w:p w:rsidR="009F627D" w:rsidRPr="00003D42" w:rsidRDefault="009F627D" w:rsidP="009F627D">
      <w:pPr>
        <w:rPr>
          <w:sz w:val="16"/>
          <w:szCs w:val="16"/>
          <w:lang w:val="fr-FR"/>
        </w:rPr>
      </w:pPr>
    </w:p>
    <w:p w:rsidR="009F627D" w:rsidRPr="00003D42" w:rsidRDefault="009F627D" w:rsidP="009F627D">
      <w:pPr>
        <w:pStyle w:val="Paragraphedeliste"/>
        <w:numPr>
          <w:ilvl w:val="0"/>
          <w:numId w:val="3"/>
        </w:numPr>
        <w:rPr>
          <w:rFonts w:ascii="Times New Roman" w:hAnsi="Times New Roman" w:cs="Times New Roman"/>
          <w:sz w:val="24"/>
          <w:szCs w:val="24"/>
        </w:rPr>
      </w:pPr>
      <w:r w:rsidRPr="00003D42">
        <w:rPr>
          <w:rFonts w:ascii="Times New Roman" w:hAnsi="Times New Roman" w:cs="Times New Roman"/>
          <w:sz w:val="24"/>
          <w:szCs w:val="24"/>
        </w:rPr>
        <w:t>La révision des lois qui n’assure pas aux victimes une protection</w:t>
      </w:r>
    </w:p>
    <w:p w:rsidR="009F627D" w:rsidRPr="00003D42" w:rsidRDefault="009F627D" w:rsidP="009F627D">
      <w:pPr>
        <w:pStyle w:val="Paragraphedeliste"/>
        <w:numPr>
          <w:ilvl w:val="0"/>
          <w:numId w:val="3"/>
        </w:numPr>
        <w:rPr>
          <w:rFonts w:ascii="Times New Roman" w:hAnsi="Times New Roman" w:cs="Times New Roman"/>
          <w:sz w:val="24"/>
          <w:szCs w:val="24"/>
        </w:rPr>
      </w:pPr>
      <w:r w:rsidRPr="00003D42">
        <w:rPr>
          <w:rFonts w:ascii="Times New Roman" w:hAnsi="Times New Roman" w:cs="Times New Roman"/>
          <w:sz w:val="24"/>
          <w:szCs w:val="24"/>
        </w:rPr>
        <w:t>Assurer une protection judiciaire aux victimes de violences sexuelles</w:t>
      </w:r>
    </w:p>
    <w:p w:rsidR="009F627D" w:rsidRPr="00003D42" w:rsidRDefault="009F627D" w:rsidP="009F627D">
      <w:pPr>
        <w:pStyle w:val="Paragraphedeliste"/>
        <w:numPr>
          <w:ilvl w:val="0"/>
          <w:numId w:val="3"/>
        </w:numPr>
        <w:rPr>
          <w:rFonts w:ascii="Times New Roman" w:hAnsi="Times New Roman" w:cs="Times New Roman"/>
          <w:sz w:val="24"/>
          <w:szCs w:val="24"/>
        </w:rPr>
      </w:pPr>
      <w:r w:rsidRPr="00003D42">
        <w:rPr>
          <w:rFonts w:ascii="Times New Roman" w:hAnsi="Times New Roman" w:cs="Times New Roman"/>
          <w:sz w:val="24"/>
          <w:szCs w:val="24"/>
        </w:rPr>
        <w:t>De renforcer les capacités institutionnelles et opérationnelles de l’AMSME dans le cadre de la mise en œuvre des Plans de Développement.</w:t>
      </w:r>
    </w:p>
    <w:p w:rsidR="009F627D" w:rsidRPr="00003D42" w:rsidRDefault="009F627D" w:rsidP="009F627D">
      <w:pPr>
        <w:rPr>
          <w:b/>
          <w:bCs/>
          <w:lang w:val="fr-FR"/>
        </w:rPr>
      </w:pPr>
      <w:r w:rsidRPr="00003D42">
        <w:rPr>
          <w:b/>
          <w:bCs/>
          <w:lang w:val="fr-FR"/>
        </w:rPr>
        <w:t>Aux partenaires au développement</w:t>
      </w:r>
    </w:p>
    <w:p w:rsidR="009F627D" w:rsidRPr="00E918B2" w:rsidRDefault="009F627D" w:rsidP="009F627D">
      <w:pPr>
        <w:pStyle w:val="Paragraphedeliste"/>
        <w:numPr>
          <w:ilvl w:val="0"/>
          <w:numId w:val="3"/>
        </w:numPr>
        <w:rPr>
          <w:rFonts w:ascii="Times New Roman" w:hAnsi="Times New Roman" w:cs="Times New Roman"/>
          <w:sz w:val="24"/>
          <w:szCs w:val="24"/>
        </w:rPr>
      </w:pPr>
      <w:r w:rsidRPr="00003D42">
        <w:rPr>
          <w:rFonts w:ascii="Times New Roman" w:hAnsi="Times New Roman" w:cs="Times New Roman"/>
          <w:sz w:val="24"/>
          <w:szCs w:val="24"/>
        </w:rPr>
        <w:t>Renforcer la collaboration partenariale entre les ONG</w:t>
      </w:r>
    </w:p>
    <w:p w:rsidR="009F627D" w:rsidRPr="00003D42" w:rsidRDefault="009F627D" w:rsidP="009F627D">
      <w:pPr>
        <w:pStyle w:val="Paragraphedeliste"/>
        <w:numPr>
          <w:ilvl w:val="0"/>
          <w:numId w:val="18"/>
        </w:numPr>
        <w:jc w:val="both"/>
        <w:rPr>
          <w:rFonts w:ascii="Times New Roman" w:hAnsi="Times New Roman" w:cs="Times New Roman"/>
          <w:b/>
          <w:color w:val="7030A0"/>
          <w:sz w:val="24"/>
          <w:szCs w:val="24"/>
        </w:rPr>
      </w:pPr>
      <w:r w:rsidRPr="00003D42">
        <w:rPr>
          <w:rFonts w:ascii="Times New Roman" w:hAnsi="Times New Roman" w:cs="Times New Roman"/>
          <w:b/>
          <w:color w:val="7030A0"/>
          <w:sz w:val="24"/>
          <w:szCs w:val="24"/>
        </w:rPr>
        <w:t>Remerciements</w:t>
      </w:r>
    </w:p>
    <w:p w:rsidR="009F627D" w:rsidRPr="00003D42" w:rsidRDefault="009F627D" w:rsidP="009F627D">
      <w:pPr>
        <w:rPr>
          <w:lang w:val="fr-FR"/>
        </w:rPr>
      </w:pPr>
      <w:r w:rsidRPr="00003D42">
        <w:rPr>
          <w:lang w:val="fr-FR"/>
        </w:rPr>
        <w:t>Au terme de ses activités de l’année 2010, l’ONG/AMSME remercie vivement tout ceux et toutes celles qui ont contribué d’une manière ou d’une autre à la réalisation de ses activités. Notamment:</w:t>
      </w:r>
    </w:p>
    <w:p w:rsidR="009F627D" w:rsidRPr="00003D42" w:rsidRDefault="009F627D" w:rsidP="009F627D">
      <w:pPr>
        <w:rPr>
          <w:sz w:val="16"/>
          <w:szCs w:val="16"/>
          <w:lang w:val="fr-FR"/>
        </w:rPr>
      </w:pPr>
    </w:p>
    <w:p w:rsidR="009F627D" w:rsidRPr="00003D42" w:rsidRDefault="009F627D" w:rsidP="009F627D">
      <w:pPr>
        <w:numPr>
          <w:ilvl w:val="0"/>
          <w:numId w:val="8"/>
        </w:numPr>
        <w:jc w:val="both"/>
        <w:rPr>
          <w:lang w:val="fr-FR"/>
        </w:rPr>
      </w:pPr>
      <w:r w:rsidRPr="00003D42">
        <w:rPr>
          <w:lang w:val="fr-FR"/>
        </w:rPr>
        <w:t>Ministère de la Santé</w:t>
      </w:r>
    </w:p>
    <w:p w:rsidR="009F627D" w:rsidRPr="00003D42" w:rsidRDefault="009F627D" w:rsidP="009F627D">
      <w:pPr>
        <w:numPr>
          <w:ilvl w:val="0"/>
          <w:numId w:val="8"/>
        </w:numPr>
        <w:jc w:val="both"/>
        <w:rPr>
          <w:lang w:val="fr-FR"/>
        </w:rPr>
      </w:pPr>
      <w:r w:rsidRPr="00003D42">
        <w:rPr>
          <w:lang w:val="fr-FR"/>
        </w:rPr>
        <w:t>MASEF</w:t>
      </w:r>
    </w:p>
    <w:p w:rsidR="009F627D" w:rsidRPr="00003D42" w:rsidRDefault="009F627D" w:rsidP="009F627D">
      <w:pPr>
        <w:numPr>
          <w:ilvl w:val="0"/>
          <w:numId w:val="8"/>
        </w:numPr>
        <w:jc w:val="both"/>
        <w:rPr>
          <w:lang w:val="fr-FR"/>
        </w:rPr>
      </w:pPr>
      <w:r w:rsidRPr="00003D42">
        <w:rPr>
          <w:lang w:val="fr-FR"/>
        </w:rPr>
        <w:t>Ministère de la justice</w:t>
      </w:r>
    </w:p>
    <w:p w:rsidR="009F627D" w:rsidRPr="00847D9E" w:rsidRDefault="009F627D" w:rsidP="00847D9E">
      <w:pPr>
        <w:numPr>
          <w:ilvl w:val="0"/>
          <w:numId w:val="8"/>
        </w:numPr>
        <w:jc w:val="both"/>
        <w:rPr>
          <w:rFonts w:eastAsia="Arial Unicode MS"/>
          <w:bCs/>
        </w:rPr>
      </w:pPr>
      <w:r w:rsidRPr="00003D42">
        <w:rPr>
          <w:rFonts w:eastAsia="Arial Unicode MS"/>
          <w:bCs/>
        </w:rPr>
        <w:t>MIPTC</w:t>
      </w:r>
    </w:p>
    <w:p w:rsidR="009F627D" w:rsidRPr="00003D42" w:rsidRDefault="009F627D" w:rsidP="009F627D">
      <w:pPr>
        <w:numPr>
          <w:ilvl w:val="0"/>
          <w:numId w:val="8"/>
        </w:numPr>
        <w:jc w:val="both"/>
        <w:rPr>
          <w:rFonts w:eastAsia="Arial Unicode MS"/>
          <w:bCs/>
          <w:lang w:val="fr-FR"/>
        </w:rPr>
      </w:pPr>
      <w:r w:rsidRPr="00003D42">
        <w:rPr>
          <w:rFonts w:eastAsia="Arial Unicode MS"/>
          <w:bCs/>
          <w:lang w:val="fr-FR"/>
        </w:rPr>
        <w:t>Au Waly de ses zones d’intervention</w:t>
      </w:r>
    </w:p>
    <w:p w:rsidR="009F627D" w:rsidRPr="00385EB6" w:rsidRDefault="009F627D" w:rsidP="009F627D">
      <w:pPr>
        <w:numPr>
          <w:ilvl w:val="0"/>
          <w:numId w:val="8"/>
        </w:numPr>
        <w:jc w:val="both"/>
        <w:rPr>
          <w:rFonts w:eastAsia="Arial Unicode MS"/>
          <w:bCs/>
          <w:lang w:val="fr-FR"/>
        </w:rPr>
      </w:pPr>
      <w:r w:rsidRPr="00385EB6">
        <w:rPr>
          <w:rFonts w:eastAsia="Arial Unicode MS"/>
          <w:bCs/>
          <w:lang w:val="fr-FR"/>
        </w:rPr>
        <w:t>Au maire de</w:t>
      </w:r>
      <w:r w:rsidR="001138C1" w:rsidRPr="00385EB6">
        <w:rPr>
          <w:rFonts w:eastAsia="Arial Unicode MS"/>
          <w:bCs/>
          <w:lang w:val="fr-FR"/>
        </w:rPr>
        <w:t xml:space="preserve"> kaédi et</w:t>
      </w:r>
      <w:r w:rsidRPr="00385EB6">
        <w:rPr>
          <w:rFonts w:eastAsia="Arial Unicode MS"/>
          <w:bCs/>
          <w:lang w:val="fr-FR"/>
        </w:rPr>
        <w:t xml:space="preserve"> M’bout</w:t>
      </w:r>
    </w:p>
    <w:p w:rsidR="009F627D" w:rsidRPr="00003D42" w:rsidRDefault="009F627D" w:rsidP="009F627D">
      <w:pPr>
        <w:rPr>
          <w:sz w:val="16"/>
          <w:szCs w:val="16"/>
          <w:lang w:val="fr-FR"/>
        </w:rPr>
      </w:pPr>
    </w:p>
    <w:p w:rsidR="009F627D" w:rsidRPr="00003D42" w:rsidRDefault="009F627D" w:rsidP="009F627D">
      <w:pPr>
        <w:rPr>
          <w:lang w:val="fr-FR"/>
        </w:rPr>
      </w:pPr>
      <w:r w:rsidRPr="00003D42">
        <w:rPr>
          <w:lang w:val="fr-FR"/>
        </w:rPr>
        <w:t>Au système des Nations Unies particulièrement à l’UNFPA</w:t>
      </w:r>
      <w:r w:rsidR="001138C1">
        <w:rPr>
          <w:lang w:val="fr-FR"/>
        </w:rPr>
        <w:t>, UN WOMEN</w:t>
      </w:r>
      <w:r w:rsidRPr="00003D42">
        <w:rPr>
          <w:lang w:val="fr-FR"/>
        </w:rPr>
        <w:t xml:space="preserve"> et l’UNICEF pour leur appui considérable à la réalisation des activités,</w:t>
      </w:r>
    </w:p>
    <w:p w:rsidR="009F627D" w:rsidRPr="00003D42" w:rsidRDefault="009F627D" w:rsidP="009F627D">
      <w:pPr>
        <w:numPr>
          <w:ilvl w:val="0"/>
          <w:numId w:val="7"/>
        </w:numPr>
        <w:jc w:val="both"/>
        <w:rPr>
          <w:lang w:val="fr-FR"/>
        </w:rPr>
      </w:pPr>
      <w:r w:rsidRPr="00003D42">
        <w:rPr>
          <w:lang w:val="fr-FR"/>
        </w:rPr>
        <w:t>Save The Children/Espagne pour leur appui considérable à la réalisation des activités,</w:t>
      </w:r>
    </w:p>
    <w:p w:rsidR="009F627D" w:rsidRPr="00003D42" w:rsidRDefault="009F627D" w:rsidP="009F627D">
      <w:pPr>
        <w:numPr>
          <w:ilvl w:val="0"/>
          <w:numId w:val="7"/>
        </w:numPr>
        <w:jc w:val="both"/>
        <w:rPr>
          <w:lang w:val="fr-FR"/>
        </w:rPr>
      </w:pPr>
      <w:r w:rsidRPr="00003D42">
        <w:rPr>
          <w:lang w:val="fr-FR"/>
        </w:rPr>
        <w:t>L’AECID</w:t>
      </w:r>
    </w:p>
    <w:p w:rsidR="009F627D" w:rsidRPr="00003D42" w:rsidRDefault="009F627D" w:rsidP="009F627D">
      <w:pPr>
        <w:numPr>
          <w:ilvl w:val="0"/>
          <w:numId w:val="7"/>
        </w:numPr>
        <w:jc w:val="both"/>
        <w:rPr>
          <w:lang w:val="fr-FR"/>
        </w:rPr>
      </w:pPr>
      <w:r w:rsidRPr="00003D42">
        <w:rPr>
          <w:lang w:val="fr-FR"/>
        </w:rPr>
        <w:t>Fonds Mondial pour les Femmes</w:t>
      </w:r>
    </w:p>
    <w:p w:rsidR="009F627D" w:rsidRPr="00003D42" w:rsidRDefault="009F627D" w:rsidP="009F627D">
      <w:pPr>
        <w:numPr>
          <w:ilvl w:val="0"/>
          <w:numId w:val="7"/>
        </w:numPr>
        <w:jc w:val="both"/>
        <w:rPr>
          <w:lang w:val="fr-FR"/>
        </w:rPr>
      </w:pPr>
      <w:r w:rsidRPr="00003D42">
        <w:rPr>
          <w:lang w:val="fr-FR"/>
        </w:rPr>
        <w:t>AWDF</w:t>
      </w:r>
    </w:p>
    <w:p w:rsidR="009F627D" w:rsidRPr="00003D42" w:rsidRDefault="009F627D" w:rsidP="009F627D">
      <w:pPr>
        <w:numPr>
          <w:ilvl w:val="0"/>
          <w:numId w:val="7"/>
        </w:numPr>
        <w:jc w:val="both"/>
        <w:rPr>
          <w:lang w:val="en-US"/>
        </w:rPr>
      </w:pPr>
      <w:r w:rsidRPr="00003D42">
        <w:rPr>
          <w:lang w:val="en-US"/>
        </w:rPr>
        <w:t>PASOC</w:t>
      </w:r>
    </w:p>
    <w:p w:rsidR="009F627D" w:rsidRPr="00003D42" w:rsidRDefault="009F627D" w:rsidP="009F627D">
      <w:pPr>
        <w:numPr>
          <w:ilvl w:val="0"/>
          <w:numId w:val="7"/>
        </w:numPr>
        <w:jc w:val="both"/>
        <w:rPr>
          <w:lang w:val="fr-FR"/>
        </w:rPr>
      </w:pPr>
      <w:r w:rsidRPr="00003D42">
        <w:rPr>
          <w:lang w:val="fr-FR"/>
        </w:rPr>
        <w:t>L’ambassade des USA.</w:t>
      </w:r>
    </w:p>
    <w:p w:rsidR="009F627D" w:rsidRPr="00003D42" w:rsidRDefault="009F627D" w:rsidP="009F627D">
      <w:pPr>
        <w:rPr>
          <w:sz w:val="16"/>
          <w:szCs w:val="16"/>
          <w:lang w:val="fr-FR"/>
        </w:rPr>
      </w:pPr>
    </w:p>
    <w:p w:rsidR="009F627D" w:rsidRPr="00003D42" w:rsidRDefault="009F627D" w:rsidP="009F627D">
      <w:pPr>
        <w:rPr>
          <w:lang w:val="fr-FR"/>
        </w:rPr>
      </w:pPr>
      <w:r w:rsidRPr="00003D42">
        <w:rPr>
          <w:lang w:val="fr-FR"/>
        </w:rPr>
        <w:t>Les différentes ONG/Associations partenaires.</w:t>
      </w:r>
    </w:p>
    <w:p w:rsidR="009F627D" w:rsidRPr="00385EB6" w:rsidRDefault="009F627D" w:rsidP="009F627D">
      <w:pPr>
        <w:rPr>
          <w:lang w:val="fr-FR"/>
        </w:rPr>
        <w:sectPr w:rsidR="009F627D" w:rsidRPr="00385EB6" w:rsidSect="009F627D">
          <w:headerReference w:type="even" r:id="rId11"/>
          <w:headerReference w:type="default" r:id="rId12"/>
          <w:footerReference w:type="even" r:id="rId13"/>
          <w:footerReference w:type="default" r:id="rId14"/>
          <w:headerReference w:type="first" r:id="rId15"/>
          <w:pgSz w:w="12240" w:h="15840"/>
          <w:pgMar w:top="284" w:right="335" w:bottom="992" w:left="851" w:header="709" w:footer="709" w:gutter="0"/>
          <w:cols w:space="708"/>
          <w:docGrid w:linePitch="360"/>
        </w:sectPr>
      </w:pPr>
    </w:p>
    <w:p w:rsidR="002B640B" w:rsidRPr="00385EB6" w:rsidRDefault="002B640B">
      <w:pPr>
        <w:rPr>
          <w:lang w:val="fr-FR"/>
        </w:rPr>
      </w:pPr>
    </w:p>
    <w:sectPr w:rsidR="002B640B" w:rsidRPr="00385EB6" w:rsidSect="009F627D">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24A" w:rsidRDefault="0059724A" w:rsidP="002B640B">
      <w:r>
        <w:separator/>
      </w:r>
    </w:p>
  </w:endnote>
  <w:endnote w:type="continuationSeparator" w:id="1">
    <w:p w:rsidR="0059724A" w:rsidRDefault="0059724A" w:rsidP="002B6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065881">
      <w:trPr>
        <w:trHeight w:val="360"/>
      </w:trPr>
      <w:tc>
        <w:tcPr>
          <w:tcW w:w="3500" w:type="pct"/>
        </w:tcPr>
        <w:p w:rsidR="00065881" w:rsidRDefault="00065881" w:rsidP="00A12038">
          <w:pPr>
            <w:pStyle w:val="Pieddepage"/>
          </w:pPr>
          <w:r>
            <w:t>ONG/AMSME RAPPORT 2010</w:t>
          </w:r>
        </w:p>
      </w:tc>
      <w:tc>
        <w:tcPr>
          <w:tcW w:w="1500" w:type="pct"/>
          <w:shd w:val="clear" w:color="auto" w:fill="8064A2" w:themeFill="accent4"/>
        </w:tcPr>
        <w:p w:rsidR="00065881" w:rsidRDefault="00065881">
          <w:pPr>
            <w:pStyle w:val="Pieddepage"/>
            <w:jc w:val="right"/>
            <w:rPr>
              <w:color w:val="FFFFFF" w:themeColor="background1"/>
            </w:rPr>
          </w:pPr>
          <w:fldSimple w:instr=" PAGE    \* MERGEFORMAT ">
            <w:r w:rsidR="00BE394A" w:rsidRPr="00BE394A">
              <w:rPr>
                <w:noProof/>
                <w:color w:val="FFFFFF" w:themeColor="background1"/>
              </w:rPr>
              <w:t>22</w:t>
            </w:r>
          </w:fldSimple>
        </w:p>
      </w:tc>
    </w:tr>
  </w:tbl>
  <w:p w:rsidR="00065881" w:rsidRDefault="0006588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81" w:rsidRDefault="0006588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65881" w:rsidRDefault="0006588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7889"/>
      <w:gridCol w:w="3381"/>
    </w:tblGrid>
    <w:tr w:rsidR="00065881">
      <w:trPr>
        <w:trHeight w:val="360"/>
      </w:trPr>
      <w:tc>
        <w:tcPr>
          <w:tcW w:w="3500" w:type="pct"/>
        </w:tcPr>
        <w:p w:rsidR="00065881" w:rsidRDefault="00065881" w:rsidP="001138C1">
          <w:pPr>
            <w:pStyle w:val="Pieddepage"/>
          </w:pPr>
          <w:r>
            <w:t>ONG/AMSME RAPPORT 2010</w:t>
          </w:r>
        </w:p>
      </w:tc>
      <w:tc>
        <w:tcPr>
          <w:tcW w:w="1500" w:type="pct"/>
          <w:shd w:val="clear" w:color="auto" w:fill="8064A2" w:themeFill="accent4"/>
        </w:tcPr>
        <w:p w:rsidR="00065881" w:rsidRDefault="00065881">
          <w:pPr>
            <w:pStyle w:val="Pieddepage"/>
            <w:jc w:val="right"/>
            <w:rPr>
              <w:color w:val="FFFFFF" w:themeColor="background1"/>
            </w:rPr>
          </w:pPr>
          <w:fldSimple w:instr=" PAGE    \* MERGEFORMAT ">
            <w:r w:rsidR="00847D9E" w:rsidRPr="00847D9E">
              <w:rPr>
                <w:noProof/>
                <w:color w:val="FFFFFF" w:themeColor="background1"/>
              </w:rPr>
              <w:t>29</w:t>
            </w:r>
          </w:fldSimple>
        </w:p>
      </w:tc>
    </w:tr>
  </w:tbl>
  <w:p w:rsidR="00065881" w:rsidRDefault="000658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24A" w:rsidRDefault="0059724A" w:rsidP="002B640B">
      <w:r>
        <w:separator/>
      </w:r>
    </w:p>
  </w:footnote>
  <w:footnote w:type="continuationSeparator" w:id="1">
    <w:p w:rsidR="0059724A" w:rsidRDefault="0059724A" w:rsidP="002B6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81" w:rsidRDefault="0006588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81" w:rsidRDefault="0006588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81" w:rsidRDefault="0006588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05D"/>
    <w:multiLevelType w:val="hybridMultilevel"/>
    <w:tmpl w:val="CD5E16BE"/>
    <w:lvl w:ilvl="0" w:tplc="EAEC24F2">
      <w:start w:val="1"/>
      <w:numFmt w:val="decimal"/>
      <w:lvlText w:val="%1."/>
      <w:lvlJc w:val="lef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B5B2B"/>
    <w:multiLevelType w:val="hybridMultilevel"/>
    <w:tmpl w:val="A3125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926A2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9E5330"/>
    <w:multiLevelType w:val="hybridMultilevel"/>
    <w:tmpl w:val="44D86D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DD0D16"/>
    <w:multiLevelType w:val="hybridMultilevel"/>
    <w:tmpl w:val="797A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34E58"/>
    <w:multiLevelType w:val="hybridMultilevel"/>
    <w:tmpl w:val="E88E29AA"/>
    <w:lvl w:ilvl="0" w:tplc="040C0009">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4C6859"/>
    <w:multiLevelType w:val="hybridMultilevel"/>
    <w:tmpl w:val="580AF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C150E7"/>
    <w:multiLevelType w:val="hybridMultilevel"/>
    <w:tmpl w:val="0554A4A6"/>
    <w:lvl w:ilvl="0" w:tplc="0FCED820">
      <w:start w:val="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4F6564"/>
    <w:multiLevelType w:val="hybridMultilevel"/>
    <w:tmpl w:val="E17CD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3B06EB"/>
    <w:multiLevelType w:val="hybridMultilevel"/>
    <w:tmpl w:val="F99ECD50"/>
    <w:lvl w:ilvl="0" w:tplc="D3C2793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AF31D3"/>
    <w:multiLevelType w:val="hybridMultilevel"/>
    <w:tmpl w:val="3F74B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2A1797"/>
    <w:multiLevelType w:val="hybridMultilevel"/>
    <w:tmpl w:val="8700739A"/>
    <w:lvl w:ilvl="0" w:tplc="8EA49AC8">
      <w:start w:val="1"/>
      <w:numFmt w:val="decimal"/>
      <w:lvlText w:val="%1."/>
      <w:lvlJc w:val="left"/>
      <w:pPr>
        <w:ind w:left="1440" w:hanging="360"/>
      </w:pPr>
      <w:rPr>
        <w:rFonts w:eastAsia="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1E1C3DD8"/>
    <w:multiLevelType w:val="hybridMultilevel"/>
    <w:tmpl w:val="F1444B7C"/>
    <w:lvl w:ilvl="0" w:tplc="2F38EC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E2F1EF4"/>
    <w:multiLevelType w:val="hybridMultilevel"/>
    <w:tmpl w:val="7688A404"/>
    <w:lvl w:ilvl="0" w:tplc="5FEC748A">
      <w:numFmt w:val="bullet"/>
      <w:lvlText w:val="-"/>
      <w:lvlJc w:val="left"/>
      <w:pPr>
        <w:tabs>
          <w:tab w:val="num" w:pos="1620"/>
        </w:tabs>
        <w:ind w:left="1620" w:hanging="360"/>
      </w:pPr>
      <w:rPr>
        <w:rFonts w:ascii="Times New Roman" w:eastAsia="Times New Roman" w:hAnsi="Times New Roman" w:cs="Times New Roman" w:hint="default"/>
      </w:rPr>
    </w:lvl>
    <w:lvl w:ilvl="1" w:tplc="040C0009">
      <w:start w:val="1"/>
      <w:numFmt w:val="bullet"/>
      <w:lvlText w:val=""/>
      <w:lvlJc w:val="left"/>
      <w:pPr>
        <w:tabs>
          <w:tab w:val="num" w:pos="4320"/>
        </w:tabs>
        <w:ind w:left="432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360"/>
        </w:tabs>
        <w:ind w:left="36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01D332A"/>
    <w:multiLevelType w:val="singleLevel"/>
    <w:tmpl w:val="040C0009"/>
    <w:lvl w:ilvl="0">
      <w:start w:val="1"/>
      <w:numFmt w:val="bullet"/>
      <w:lvlText w:val=""/>
      <w:lvlJc w:val="left"/>
      <w:pPr>
        <w:ind w:left="644" w:hanging="360"/>
      </w:pPr>
      <w:rPr>
        <w:rFonts w:ascii="Wingdings" w:hAnsi="Wingdings" w:hint="default"/>
        <w:sz w:val="28"/>
        <w:szCs w:val="28"/>
      </w:rPr>
    </w:lvl>
  </w:abstractNum>
  <w:abstractNum w:abstractNumId="15">
    <w:nsid w:val="22F703DE"/>
    <w:multiLevelType w:val="hybridMultilevel"/>
    <w:tmpl w:val="F32EC066"/>
    <w:lvl w:ilvl="0" w:tplc="B21C7434">
      <w:start w:val="1"/>
      <w:numFmt w:val="bullet"/>
      <w:lvlText w:val=""/>
      <w:lvlJc w:val="left"/>
      <w:pPr>
        <w:tabs>
          <w:tab w:val="num" w:pos="720"/>
        </w:tabs>
        <w:ind w:left="720" w:hanging="360"/>
      </w:pPr>
      <w:rPr>
        <w:rFonts w:ascii="Wingdings" w:hAnsi="Wingdings" w:hint="default"/>
      </w:rPr>
    </w:lvl>
    <w:lvl w:ilvl="1" w:tplc="7A824D30" w:tentative="1">
      <w:start w:val="1"/>
      <w:numFmt w:val="bullet"/>
      <w:lvlText w:val=""/>
      <w:lvlJc w:val="left"/>
      <w:pPr>
        <w:tabs>
          <w:tab w:val="num" w:pos="1440"/>
        </w:tabs>
        <w:ind w:left="1440" w:hanging="360"/>
      </w:pPr>
      <w:rPr>
        <w:rFonts w:ascii="Wingdings" w:hAnsi="Wingdings" w:hint="default"/>
      </w:rPr>
    </w:lvl>
    <w:lvl w:ilvl="2" w:tplc="A9EC3478" w:tentative="1">
      <w:start w:val="1"/>
      <w:numFmt w:val="bullet"/>
      <w:lvlText w:val=""/>
      <w:lvlJc w:val="left"/>
      <w:pPr>
        <w:tabs>
          <w:tab w:val="num" w:pos="2160"/>
        </w:tabs>
        <w:ind w:left="2160" w:hanging="360"/>
      </w:pPr>
      <w:rPr>
        <w:rFonts w:ascii="Wingdings" w:hAnsi="Wingdings" w:hint="default"/>
      </w:rPr>
    </w:lvl>
    <w:lvl w:ilvl="3" w:tplc="3BDA6BB4" w:tentative="1">
      <w:start w:val="1"/>
      <w:numFmt w:val="bullet"/>
      <w:lvlText w:val=""/>
      <w:lvlJc w:val="left"/>
      <w:pPr>
        <w:tabs>
          <w:tab w:val="num" w:pos="2880"/>
        </w:tabs>
        <w:ind w:left="2880" w:hanging="360"/>
      </w:pPr>
      <w:rPr>
        <w:rFonts w:ascii="Wingdings" w:hAnsi="Wingdings" w:hint="default"/>
      </w:rPr>
    </w:lvl>
    <w:lvl w:ilvl="4" w:tplc="33B6451E" w:tentative="1">
      <w:start w:val="1"/>
      <w:numFmt w:val="bullet"/>
      <w:lvlText w:val=""/>
      <w:lvlJc w:val="left"/>
      <w:pPr>
        <w:tabs>
          <w:tab w:val="num" w:pos="3600"/>
        </w:tabs>
        <w:ind w:left="3600" w:hanging="360"/>
      </w:pPr>
      <w:rPr>
        <w:rFonts w:ascii="Wingdings" w:hAnsi="Wingdings" w:hint="default"/>
      </w:rPr>
    </w:lvl>
    <w:lvl w:ilvl="5" w:tplc="EB7CA6BC" w:tentative="1">
      <w:start w:val="1"/>
      <w:numFmt w:val="bullet"/>
      <w:lvlText w:val=""/>
      <w:lvlJc w:val="left"/>
      <w:pPr>
        <w:tabs>
          <w:tab w:val="num" w:pos="4320"/>
        </w:tabs>
        <w:ind w:left="4320" w:hanging="360"/>
      </w:pPr>
      <w:rPr>
        <w:rFonts w:ascii="Wingdings" w:hAnsi="Wingdings" w:hint="default"/>
      </w:rPr>
    </w:lvl>
    <w:lvl w:ilvl="6" w:tplc="0F1E4770" w:tentative="1">
      <w:start w:val="1"/>
      <w:numFmt w:val="bullet"/>
      <w:lvlText w:val=""/>
      <w:lvlJc w:val="left"/>
      <w:pPr>
        <w:tabs>
          <w:tab w:val="num" w:pos="5040"/>
        </w:tabs>
        <w:ind w:left="5040" w:hanging="360"/>
      </w:pPr>
      <w:rPr>
        <w:rFonts w:ascii="Wingdings" w:hAnsi="Wingdings" w:hint="default"/>
      </w:rPr>
    </w:lvl>
    <w:lvl w:ilvl="7" w:tplc="EB6AF086" w:tentative="1">
      <w:start w:val="1"/>
      <w:numFmt w:val="bullet"/>
      <w:lvlText w:val=""/>
      <w:lvlJc w:val="left"/>
      <w:pPr>
        <w:tabs>
          <w:tab w:val="num" w:pos="5760"/>
        </w:tabs>
        <w:ind w:left="5760" w:hanging="360"/>
      </w:pPr>
      <w:rPr>
        <w:rFonts w:ascii="Wingdings" w:hAnsi="Wingdings" w:hint="default"/>
      </w:rPr>
    </w:lvl>
    <w:lvl w:ilvl="8" w:tplc="EAB26A4E" w:tentative="1">
      <w:start w:val="1"/>
      <w:numFmt w:val="bullet"/>
      <w:lvlText w:val=""/>
      <w:lvlJc w:val="left"/>
      <w:pPr>
        <w:tabs>
          <w:tab w:val="num" w:pos="6480"/>
        </w:tabs>
        <w:ind w:left="6480" w:hanging="360"/>
      </w:pPr>
      <w:rPr>
        <w:rFonts w:ascii="Wingdings" w:hAnsi="Wingdings" w:hint="default"/>
      </w:rPr>
    </w:lvl>
  </w:abstractNum>
  <w:abstractNum w:abstractNumId="16">
    <w:nsid w:val="246D10DF"/>
    <w:multiLevelType w:val="hybridMultilevel"/>
    <w:tmpl w:val="D096BF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FA02D2"/>
    <w:multiLevelType w:val="hybridMultilevel"/>
    <w:tmpl w:val="1EF27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C33C66"/>
    <w:multiLevelType w:val="hybridMultilevel"/>
    <w:tmpl w:val="AA46D28E"/>
    <w:lvl w:ilvl="0" w:tplc="691A849C">
      <w:start w:val="1"/>
      <w:numFmt w:val="lowerLetter"/>
      <w:lvlText w:val="%1."/>
      <w:lvlJc w:val="left"/>
      <w:pPr>
        <w:tabs>
          <w:tab w:val="num" w:pos="2844"/>
        </w:tabs>
        <w:ind w:left="2844" w:hanging="720"/>
      </w:pPr>
      <w:rPr>
        <w:rFonts w:hint="default"/>
      </w:rPr>
    </w:lvl>
    <w:lvl w:ilvl="1" w:tplc="040C0001">
      <w:start w:val="1"/>
      <w:numFmt w:val="bullet"/>
      <w:lvlText w:val=""/>
      <w:lvlJc w:val="left"/>
      <w:pPr>
        <w:tabs>
          <w:tab w:val="num" w:pos="3204"/>
        </w:tabs>
        <w:ind w:left="3204" w:hanging="360"/>
      </w:pPr>
      <w:rPr>
        <w:rFonts w:ascii="Symbol" w:hAnsi="Symbol" w:hint="default"/>
      </w:r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9">
    <w:nsid w:val="302D5D82"/>
    <w:multiLevelType w:val="hybridMultilevel"/>
    <w:tmpl w:val="0E7E5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70043F"/>
    <w:multiLevelType w:val="hybridMultilevel"/>
    <w:tmpl w:val="F1444B7C"/>
    <w:lvl w:ilvl="0" w:tplc="2F38EC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36E238A0"/>
    <w:multiLevelType w:val="hybridMultilevel"/>
    <w:tmpl w:val="03AC57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AF911C1"/>
    <w:multiLevelType w:val="hybridMultilevel"/>
    <w:tmpl w:val="E4205CCA"/>
    <w:lvl w:ilvl="0" w:tplc="040C000F">
      <w:start w:val="1"/>
      <w:numFmt w:val="decimal"/>
      <w:lvlText w:val="%1."/>
      <w:lvlJc w:val="left"/>
      <w:pPr>
        <w:tabs>
          <w:tab w:val="num" w:pos="1425"/>
        </w:tabs>
        <w:ind w:left="1425" w:hanging="360"/>
      </w:pPr>
    </w:lvl>
    <w:lvl w:ilvl="1" w:tplc="11680F00">
      <w:start w:val="3"/>
      <w:numFmt w:val="upperRoman"/>
      <w:lvlText w:val="%2."/>
      <w:lvlJc w:val="left"/>
      <w:pPr>
        <w:tabs>
          <w:tab w:val="num" w:pos="2505"/>
        </w:tabs>
        <w:ind w:left="2505" w:hanging="720"/>
      </w:pPr>
      <w:rPr>
        <w:rFonts w:hint="default"/>
      </w:r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23">
    <w:nsid w:val="3B311674"/>
    <w:multiLevelType w:val="hybridMultilevel"/>
    <w:tmpl w:val="2924A4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EA1FDE"/>
    <w:multiLevelType w:val="hybridMultilevel"/>
    <w:tmpl w:val="6A9E8E54"/>
    <w:lvl w:ilvl="0" w:tplc="D9BA37EA">
      <w:start w:val="1"/>
      <w:numFmt w:val="bullet"/>
      <w:lvlText w:val=""/>
      <w:lvlJc w:val="left"/>
      <w:pPr>
        <w:tabs>
          <w:tab w:val="num" w:pos="720"/>
        </w:tabs>
        <w:ind w:left="720" w:hanging="360"/>
      </w:pPr>
      <w:rPr>
        <w:rFonts w:ascii="Wingdings" w:hAnsi="Wingdings" w:hint="default"/>
      </w:rPr>
    </w:lvl>
    <w:lvl w:ilvl="1" w:tplc="703040A0" w:tentative="1">
      <w:start w:val="1"/>
      <w:numFmt w:val="bullet"/>
      <w:lvlText w:val=""/>
      <w:lvlJc w:val="left"/>
      <w:pPr>
        <w:tabs>
          <w:tab w:val="num" w:pos="1440"/>
        </w:tabs>
        <w:ind w:left="1440" w:hanging="360"/>
      </w:pPr>
      <w:rPr>
        <w:rFonts w:ascii="Wingdings" w:hAnsi="Wingdings" w:hint="default"/>
      </w:rPr>
    </w:lvl>
    <w:lvl w:ilvl="2" w:tplc="AB2898E4" w:tentative="1">
      <w:start w:val="1"/>
      <w:numFmt w:val="bullet"/>
      <w:lvlText w:val=""/>
      <w:lvlJc w:val="left"/>
      <w:pPr>
        <w:tabs>
          <w:tab w:val="num" w:pos="2160"/>
        </w:tabs>
        <w:ind w:left="2160" w:hanging="360"/>
      </w:pPr>
      <w:rPr>
        <w:rFonts w:ascii="Wingdings" w:hAnsi="Wingdings" w:hint="default"/>
      </w:rPr>
    </w:lvl>
    <w:lvl w:ilvl="3" w:tplc="C8A85538" w:tentative="1">
      <w:start w:val="1"/>
      <w:numFmt w:val="bullet"/>
      <w:lvlText w:val=""/>
      <w:lvlJc w:val="left"/>
      <w:pPr>
        <w:tabs>
          <w:tab w:val="num" w:pos="2880"/>
        </w:tabs>
        <w:ind w:left="2880" w:hanging="360"/>
      </w:pPr>
      <w:rPr>
        <w:rFonts w:ascii="Wingdings" w:hAnsi="Wingdings" w:hint="default"/>
      </w:rPr>
    </w:lvl>
    <w:lvl w:ilvl="4" w:tplc="95964770" w:tentative="1">
      <w:start w:val="1"/>
      <w:numFmt w:val="bullet"/>
      <w:lvlText w:val=""/>
      <w:lvlJc w:val="left"/>
      <w:pPr>
        <w:tabs>
          <w:tab w:val="num" w:pos="3600"/>
        </w:tabs>
        <w:ind w:left="3600" w:hanging="360"/>
      </w:pPr>
      <w:rPr>
        <w:rFonts w:ascii="Wingdings" w:hAnsi="Wingdings" w:hint="default"/>
      </w:rPr>
    </w:lvl>
    <w:lvl w:ilvl="5" w:tplc="18EC88C6" w:tentative="1">
      <w:start w:val="1"/>
      <w:numFmt w:val="bullet"/>
      <w:lvlText w:val=""/>
      <w:lvlJc w:val="left"/>
      <w:pPr>
        <w:tabs>
          <w:tab w:val="num" w:pos="4320"/>
        </w:tabs>
        <w:ind w:left="4320" w:hanging="360"/>
      </w:pPr>
      <w:rPr>
        <w:rFonts w:ascii="Wingdings" w:hAnsi="Wingdings" w:hint="default"/>
      </w:rPr>
    </w:lvl>
    <w:lvl w:ilvl="6" w:tplc="7AC69DBA" w:tentative="1">
      <w:start w:val="1"/>
      <w:numFmt w:val="bullet"/>
      <w:lvlText w:val=""/>
      <w:lvlJc w:val="left"/>
      <w:pPr>
        <w:tabs>
          <w:tab w:val="num" w:pos="5040"/>
        </w:tabs>
        <w:ind w:left="5040" w:hanging="360"/>
      </w:pPr>
      <w:rPr>
        <w:rFonts w:ascii="Wingdings" w:hAnsi="Wingdings" w:hint="default"/>
      </w:rPr>
    </w:lvl>
    <w:lvl w:ilvl="7" w:tplc="91C4AE52" w:tentative="1">
      <w:start w:val="1"/>
      <w:numFmt w:val="bullet"/>
      <w:lvlText w:val=""/>
      <w:lvlJc w:val="left"/>
      <w:pPr>
        <w:tabs>
          <w:tab w:val="num" w:pos="5760"/>
        </w:tabs>
        <w:ind w:left="5760" w:hanging="360"/>
      </w:pPr>
      <w:rPr>
        <w:rFonts w:ascii="Wingdings" w:hAnsi="Wingdings" w:hint="default"/>
      </w:rPr>
    </w:lvl>
    <w:lvl w:ilvl="8" w:tplc="1B26F802" w:tentative="1">
      <w:start w:val="1"/>
      <w:numFmt w:val="bullet"/>
      <w:lvlText w:val=""/>
      <w:lvlJc w:val="left"/>
      <w:pPr>
        <w:tabs>
          <w:tab w:val="num" w:pos="6480"/>
        </w:tabs>
        <w:ind w:left="6480" w:hanging="360"/>
      </w:pPr>
      <w:rPr>
        <w:rFonts w:ascii="Wingdings" w:hAnsi="Wingdings" w:hint="default"/>
      </w:rPr>
    </w:lvl>
  </w:abstractNum>
  <w:abstractNum w:abstractNumId="25">
    <w:nsid w:val="3F543E4B"/>
    <w:multiLevelType w:val="hybridMultilevel"/>
    <w:tmpl w:val="2E8E4DF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426C5DD6"/>
    <w:multiLevelType w:val="hybridMultilevel"/>
    <w:tmpl w:val="197C08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9F01C7"/>
    <w:multiLevelType w:val="hybridMultilevel"/>
    <w:tmpl w:val="C9822604"/>
    <w:lvl w:ilvl="0" w:tplc="040C000D">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464AD3"/>
    <w:multiLevelType w:val="hybridMultilevel"/>
    <w:tmpl w:val="F1444B7C"/>
    <w:lvl w:ilvl="0" w:tplc="2F38EC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499A6D02"/>
    <w:multiLevelType w:val="hybridMultilevel"/>
    <w:tmpl w:val="81AE5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861DCD"/>
    <w:multiLevelType w:val="hybridMultilevel"/>
    <w:tmpl w:val="17427E14"/>
    <w:lvl w:ilvl="0" w:tplc="040C0009">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3E1FBC"/>
    <w:multiLevelType w:val="hybridMultilevel"/>
    <w:tmpl w:val="1A601832"/>
    <w:lvl w:ilvl="0" w:tplc="040C0017">
      <w:start w:val="1"/>
      <w:numFmt w:val="lowerLetter"/>
      <w:lvlText w:val="%1)"/>
      <w:lvlJc w:val="left"/>
      <w:pPr>
        <w:ind w:left="2498" w:hanging="360"/>
      </w:pPr>
    </w:lvl>
    <w:lvl w:ilvl="1" w:tplc="040C0019" w:tentative="1">
      <w:start w:val="1"/>
      <w:numFmt w:val="lowerLetter"/>
      <w:lvlText w:val="%2."/>
      <w:lvlJc w:val="left"/>
      <w:pPr>
        <w:ind w:left="3218" w:hanging="360"/>
      </w:pPr>
    </w:lvl>
    <w:lvl w:ilvl="2" w:tplc="040C001B" w:tentative="1">
      <w:start w:val="1"/>
      <w:numFmt w:val="lowerRoman"/>
      <w:lvlText w:val="%3."/>
      <w:lvlJc w:val="right"/>
      <w:pPr>
        <w:ind w:left="3938" w:hanging="180"/>
      </w:pPr>
    </w:lvl>
    <w:lvl w:ilvl="3" w:tplc="040C000F" w:tentative="1">
      <w:start w:val="1"/>
      <w:numFmt w:val="decimal"/>
      <w:lvlText w:val="%4."/>
      <w:lvlJc w:val="left"/>
      <w:pPr>
        <w:ind w:left="4658" w:hanging="360"/>
      </w:pPr>
    </w:lvl>
    <w:lvl w:ilvl="4" w:tplc="040C0019" w:tentative="1">
      <w:start w:val="1"/>
      <w:numFmt w:val="lowerLetter"/>
      <w:lvlText w:val="%5."/>
      <w:lvlJc w:val="left"/>
      <w:pPr>
        <w:ind w:left="5378" w:hanging="360"/>
      </w:pPr>
    </w:lvl>
    <w:lvl w:ilvl="5" w:tplc="040C001B" w:tentative="1">
      <w:start w:val="1"/>
      <w:numFmt w:val="lowerRoman"/>
      <w:lvlText w:val="%6."/>
      <w:lvlJc w:val="right"/>
      <w:pPr>
        <w:ind w:left="6098" w:hanging="180"/>
      </w:pPr>
    </w:lvl>
    <w:lvl w:ilvl="6" w:tplc="040C000F" w:tentative="1">
      <w:start w:val="1"/>
      <w:numFmt w:val="decimal"/>
      <w:lvlText w:val="%7."/>
      <w:lvlJc w:val="left"/>
      <w:pPr>
        <w:ind w:left="6818" w:hanging="360"/>
      </w:pPr>
    </w:lvl>
    <w:lvl w:ilvl="7" w:tplc="040C0019" w:tentative="1">
      <w:start w:val="1"/>
      <w:numFmt w:val="lowerLetter"/>
      <w:lvlText w:val="%8."/>
      <w:lvlJc w:val="left"/>
      <w:pPr>
        <w:ind w:left="7538" w:hanging="360"/>
      </w:pPr>
    </w:lvl>
    <w:lvl w:ilvl="8" w:tplc="040C001B" w:tentative="1">
      <w:start w:val="1"/>
      <w:numFmt w:val="lowerRoman"/>
      <w:lvlText w:val="%9."/>
      <w:lvlJc w:val="right"/>
      <w:pPr>
        <w:ind w:left="8258" w:hanging="180"/>
      </w:pPr>
    </w:lvl>
  </w:abstractNum>
  <w:abstractNum w:abstractNumId="32">
    <w:nsid w:val="57AD49A3"/>
    <w:multiLevelType w:val="hybridMultilevel"/>
    <w:tmpl w:val="6F92A4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335242"/>
    <w:multiLevelType w:val="hybridMultilevel"/>
    <w:tmpl w:val="0BE2458A"/>
    <w:lvl w:ilvl="0" w:tplc="501A76CC">
      <w:start w:val="1"/>
      <w:numFmt w:val="bullet"/>
      <w:lvlText w:val=""/>
      <w:lvlJc w:val="left"/>
      <w:pPr>
        <w:tabs>
          <w:tab w:val="num" w:pos="720"/>
        </w:tabs>
        <w:ind w:left="720" w:hanging="360"/>
      </w:pPr>
      <w:rPr>
        <w:rFonts w:ascii="Wingdings" w:hAnsi="Wingdings" w:hint="default"/>
      </w:rPr>
    </w:lvl>
    <w:lvl w:ilvl="1" w:tplc="CC103C34" w:tentative="1">
      <w:start w:val="1"/>
      <w:numFmt w:val="bullet"/>
      <w:lvlText w:val=""/>
      <w:lvlJc w:val="left"/>
      <w:pPr>
        <w:tabs>
          <w:tab w:val="num" w:pos="1440"/>
        </w:tabs>
        <w:ind w:left="1440" w:hanging="360"/>
      </w:pPr>
      <w:rPr>
        <w:rFonts w:ascii="Wingdings" w:hAnsi="Wingdings" w:hint="default"/>
      </w:rPr>
    </w:lvl>
    <w:lvl w:ilvl="2" w:tplc="F84C4066" w:tentative="1">
      <w:start w:val="1"/>
      <w:numFmt w:val="bullet"/>
      <w:lvlText w:val=""/>
      <w:lvlJc w:val="left"/>
      <w:pPr>
        <w:tabs>
          <w:tab w:val="num" w:pos="2160"/>
        </w:tabs>
        <w:ind w:left="2160" w:hanging="360"/>
      </w:pPr>
      <w:rPr>
        <w:rFonts w:ascii="Wingdings" w:hAnsi="Wingdings" w:hint="default"/>
      </w:rPr>
    </w:lvl>
    <w:lvl w:ilvl="3" w:tplc="D8EC8EA2" w:tentative="1">
      <w:start w:val="1"/>
      <w:numFmt w:val="bullet"/>
      <w:lvlText w:val=""/>
      <w:lvlJc w:val="left"/>
      <w:pPr>
        <w:tabs>
          <w:tab w:val="num" w:pos="2880"/>
        </w:tabs>
        <w:ind w:left="2880" w:hanging="360"/>
      </w:pPr>
      <w:rPr>
        <w:rFonts w:ascii="Wingdings" w:hAnsi="Wingdings" w:hint="default"/>
      </w:rPr>
    </w:lvl>
    <w:lvl w:ilvl="4" w:tplc="666A4CB8" w:tentative="1">
      <w:start w:val="1"/>
      <w:numFmt w:val="bullet"/>
      <w:lvlText w:val=""/>
      <w:lvlJc w:val="left"/>
      <w:pPr>
        <w:tabs>
          <w:tab w:val="num" w:pos="3600"/>
        </w:tabs>
        <w:ind w:left="3600" w:hanging="360"/>
      </w:pPr>
      <w:rPr>
        <w:rFonts w:ascii="Wingdings" w:hAnsi="Wingdings" w:hint="default"/>
      </w:rPr>
    </w:lvl>
    <w:lvl w:ilvl="5" w:tplc="8748363C" w:tentative="1">
      <w:start w:val="1"/>
      <w:numFmt w:val="bullet"/>
      <w:lvlText w:val=""/>
      <w:lvlJc w:val="left"/>
      <w:pPr>
        <w:tabs>
          <w:tab w:val="num" w:pos="4320"/>
        </w:tabs>
        <w:ind w:left="4320" w:hanging="360"/>
      </w:pPr>
      <w:rPr>
        <w:rFonts w:ascii="Wingdings" w:hAnsi="Wingdings" w:hint="default"/>
      </w:rPr>
    </w:lvl>
    <w:lvl w:ilvl="6" w:tplc="29DC5112" w:tentative="1">
      <w:start w:val="1"/>
      <w:numFmt w:val="bullet"/>
      <w:lvlText w:val=""/>
      <w:lvlJc w:val="left"/>
      <w:pPr>
        <w:tabs>
          <w:tab w:val="num" w:pos="5040"/>
        </w:tabs>
        <w:ind w:left="5040" w:hanging="360"/>
      </w:pPr>
      <w:rPr>
        <w:rFonts w:ascii="Wingdings" w:hAnsi="Wingdings" w:hint="default"/>
      </w:rPr>
    </w:lvl>
    <w:lvl w:ilvl="7" w:tplc="B470C2B8" w:tentative="1">
      <w:start w:val="1"/>
      <w:numFmt w:val="bullet"/>
      <w:lvlText w:val=""/>
      <w:lvlJc w:val="left"/>
      <w:pPr>
        <w:tabs>
          <w:tab w:val="num" w:pos="5760"/>
        </w:tabs>
        <w:ind w:left="5760" w:hanging="360"/>
      </w:pPr>
      <w:rPr>
        <w:rFonts w:ascii="Wingdings" w:hAnsi="Wingdings" w:hint="default"/>
      </w:rPr>
    </w:lvl>
    <w:lvl w:ilvl="8" w:tplc="8DF2F0B4" w:tentative="1">
      <w:start w:val="1"/>
      <w:numFmt w:val="bullet"/>
      <w:lvlText w:val=""/>
      <w:lvlJc w:val="left"/>
      <w:pPr>
        <w:tabs>
          <w:tab w:val="num" w:pos="6480"/>
        </w:tabs>
        <w:ind w:left="6480" w:hanging="360"/>
      </w:pPr>
      <w:rPr>
        <w:rFonts w:ascii="Wingdings" w:hAnsi="Wingdings" w:hint="default"/>
      </w:rPr>
    </w:lvl>
  </w:abstractNum>
  <w:abstractNum w:abstractNumId="34">
    <w:nsid w:val="5E954B78"/>
    <w:multiLevelType w:val="hybridMultilevel"/>
    <w:tmpl w:val="E8F80F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FA17E57"/>
    <w:multiLevelType w:val="hybridMultilevel"/>
    <w:tmpl w:val="4B520D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A93D7A"/>
    <w:multiLevelType w:val="hybridMultilevel"/>
    <w:tmpl w:val="6A885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5A51D9"/>
    <w:multiLevelType w:val="hybridMultilevel"/>
    <w:tmpl w:val="AAB4518C"/>
    <w:lvl w:ilvl="0" w:tplc="78D85F66">
      <w:start w:val="1"/>
      <w:numFmt w:val="lowerLetter"/>
      <w:lvlText w:val="%1)"/>
      <w:lvlJc w:val="left"/>
      <w:pPr>
        <w:tabs>
          <w:tab w:val="num" w:pos="540"/>
        </w:tabs>
        <w:ind w:left="540" w:hanging="360"/>
      </w:pPr>
      <w:rPr>
        <w:rFonts w:hint="default"/>
      </w:rPr>
    </w:lvl>
    <w:lvl w:ilvl="1" w:tplc="040C0001">
      <w:start w:val="1"/>
      <w:numFmt w:val="bullet"/>
      <w:lvlText w:val=""/>
      <w:lvlJc w:val="left"/>
      <w:pPr>
        <w:tabs>
          <w:tab w:val="num" w:pos="1260"/>
        </w:tabs>
        <w:ind w:left="126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8">
    <w:nsid w:val="6920339F"/>
    <w:multiLevelType w:val="hybridMultilevel"/>
    <w:tmpl w:val="F1444B7C"/>
    <w:lvl w:ilvl="0" w:tplc="2F38EC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6C1416AF"/>
    <w:multiLevelType w:val="hybridMultilevel"/>
    <w:tmpl w:val="F96ADBC6"/>
    <w:lvl w:ilvl="0" w:tplc="040C0009">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E54DDD"/>
    <w:multiLevelType w:val="hybridMultilevel"/>
    <w:tmpl w:val="E24634FE"/>
    <w:lvl w:ilvl="0" w:tplc="DBCA8B0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B53E95"/>
    <w:multiLevelType w:val="hybridMultilevel"/>
    <w:tmpl w:val="CD5E16BE"/>
    <w:lvl w:ilvl="0" w:tplc="EAEC24F2">
      <w:start w:val="1"/>
      <w:numFmt w:val="decimal"/>
      <w:lvlText w:val="%1."/>
      <w:lvlJc w:val="lef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9C5F78"/>
    <w:multiLevelType w:val="hybridMultilevel"/>
    <w:tmpl w:val="189E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C423C8"/>
    <w:multiLevelType w:val="hybridMultilevel"/>
    <w:tmpl w:val="A4E0D01A"/>
    <w:lvl w:ilvl="0" w:tplc="52D660D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69456D5"/>
    <w:multiLevelType w:val="hybridMultilevel"/>
    <w:tmpl w:val="F6942BC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B23696"/>
    <w:multiLevelType w:val="hybridMultilevel"/>
    <w:tmpl w:val="8820C9D4"/>
    <w:lvl w:ilvl="0" w:tplc="515CBEE6">
      <w:numFmt w:val="bullet"/>
      <w:lvlText w:val="-"/>
      <w:lvlJc w:val="left"/>
      <w:pPr>
        <w:tabs>
          <w:tab w:val="num" w:pos="1230"/>
        </w:tabs>
        <w:ind w:left="1230" w:hanging="39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nsid w:val="77E25D04"/>
    <w:multiLevelType w:val="hybridMultilevel"/>
    <w:tmpl w:val="CD5E16BE"/>
    <w:lvl w:ilvl="0" w:tplc="EAEC24F2">
      <w:start w:val="1"/>
      <w:numFmt w:val="decimal"/>
      <w:lvlText w:val="%1."/>
      <w:lvlJc w:val="lef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BC1CD7"/>
    <w:multiLevelType w:val="hybridMultilevel"/>
    <w:tmpl w:val="90F45076"/>
    <w:lvl w:ilvl="0" w:tplc="2F50816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E7472BB"/>
    <w:multiLevelType w:val="hybridMultilevel"/>
    <w:tmpl w:val="714279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45"/>
  </w:num>
  <w:num w:numId="4">
    <w:abstractNumId w:val="31"/>
  </w:num>
  <w:num w:numId="5">
    <w:abstractNumId w:val="22"/>
  </w:num>
  <w:num w:numId="6">
    <w:abstractNumId w:val="18"/>
  </w:num>
  <w:num w:numId="7">
    <w:abstractNumId w:val="9"/>
  </w:num>
  <w:num w:numId="8">
    <w:abstractNumId w:val="7"/>
  </w:num>
  <w:num w:numId="9">
    <w:abstractNumId w:val="11"/>
  </w:num>
  <w:num w:numId="10">
    <w:abstractNumId w:val="13"/>
  </w:num>
  <w:num w:numId="11">
    <w:abstractNumId w:val="26"/>
  </w:num>
  <w:num w:numId="12">
    <w:abstractNumId w:val="23"/>
  </w:num>
  <w:num w:numId="13">
    <w:abstractNumId w:val="35"/>
  </w:num>
  <w:num w:numId="14">
    <w:abstractNumId w:val="17"/>
  </w:num>
  <w:num w:numId="15">
    <w:abstractNumId w:val="15"/>
  </w:num>
  <w:num w:numId="16">
    <w:abstractNumId w:val="24"/>
  </w:num>
  <w:num w:numId="17">
    <w:abstractNumId w:val="33"/>
  </w:num>
  <w:num w:numId="18">
    <w:abstractNumId w:val="4"/>
  </w:num>
  <w:num w:numId="19">
    <w:abstractNumId w:val="32"/>
  </w:num>
  <w:num w:numId="20">
    <w:abstractNumId w:val="2"/>
  </w:num>
  <w:num w:numId="21">
    <w:abstractNumId w:val="34"/>
  </w:num>
  <w:num w:numId="22">
    <w:abstractNumId w:val="25"/>
  </w:num>
  <w:num w:numId="23">
    <w:abstractNumId w:val="40"/>
  </w:num>
  <w:num w:numId="24">
    <w:abstractNumId w:val="8"/>
  </w:num>
  <w:num w:numId="25">
    <w:abstractNumId w:val="30"/>
  </w:num>
  <w:num w:numId="26">
    <w:abstractNumId w:val="5"/>
  </w:num>
  <w:num w:numId="27">
    <w:abstractNumId w:val="48"/>
  </w:num>
  <w:num w:numId="28">
    <w:abstractNumId w:val="16"/>
  </w:num>
  <w:num w:numId="29">
    <w:abstractNumId w:val="39"/>
  </w:num>
  <w:num w:numId="30">
    <w:abstractNumId w:val="42"/>
  </w:num>
  <w:num w:numId="31">
    <w:abstractNumId w:val="38"/>
  </w:num>
  <w:num w:numId="32">
    <w:abstractNumId w:val="0"/>
  </w:num>
  <w:num w:numId="33">
    <w:abstractNumId w:val="10"/>
  </w:num>
  <w:num w:numId="34">
    <w:abstractNumId w:val="41"/>
  </w:num>
  <w:num w:numId="35">
    <w:abstractNumId w:val="20"/>
  </w:num>
  <w:num w:numId="36">
    <w:abstractNumId w:val="28"/>
  </w:num>
  <w:num w:numId="37">
    <w:abstractNumId w:val="27"/>
  </w:num>
  <w:num w:numId="38">
    <w:abstractNumId w:val="47"/>
  </w:num>
  <w:num w:numId="39">
    <w:abstractNumId w:val="43"/>
  </w:num>
  <w:num w:numId="40">
    <w:abstractNumId w:val="19"/>
  </w:num>
  <w:num w:numId="41">
    <w:abstractNumId w:val="3"/>
  </w:num>
  <w:num w:numId="42">
    <w:abstractNumId w:val="6"/>
  </w:num>
  <w:num w:numId="43">
    <w:abstractNumId w:val="21"/>
  </w:num>
  <w:num w:numId="44">
    <w:abstractNumId w:val="46"/>
  </w:num>
  <w:num w:numId="45">
    <w:abstractNumId w:val="36"/>
  </w:num>
  <w:num w:numId="46">
    <w:abstractNumId w:val="29"/>
  </w:num>
  <w:num w:numId="47">
    <w:abstractNumId w:val="1"/>
  </w:num>
  <w:num w:numId="48">
    <w:abstractNumId w:val="12"/>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6146">
      <o:colormenu v:ext="edit" fillcolor="none [3214]"/>
    </o:shapedefaults>
  </w:hdrShapeDefaults>
  <w:footnotePr>
    <w:footnote w:id="0"/>
    <w:footnote w:id="1"/>
  </w:footnotePr>
  <w:endnotePr>
    <w:endnote w:id="0"/>
    <w:endnote w:id="1"/>
  </w:endnotePr>
  <w:compat/>
  <w:rsids>
    <w:rsidRoot w:val="009F627D"/>
    <w:rsid w:val="00065881"/>
    <w:rsid w:val="00067BFE"/>
    <w:rsid w:val="0009206D"/>
    <w:rsid w:val="000B7C74"/>
    <w:rsid w:val="000C3D48"/>
    <w:rsid w:val="001138C1"/>
    <w:rsid w:val="00144967"/>
    <w:rsid w:val="001B42FD"/>
    <w:rsid w:val="00247094"/>
    <w:rsid w:val="002610BC"/>
    <w:rsid w:val="00265A55"/>
    <w:rsid w:val="00275E70"/>
    <w:rsid w:val="002B640B"/>
    <w:rsid w:val="00306277"/>
    <w:rsid w:val="00381A8B"/>
    <w:rsid w:val="00385EB6"/>
    <w:rsid w:val="003C1763"/>
    <w:rsid w:val="003C564D"/>
    <w:rsid w:val="00410CE5"/>
    <w:rsid w:val="00444489"/>
    <w:rsid w:val="00472434"/>
    <w:rsid w:val="00551AA4"/>
    <w:rsid w:val="0059724A"/>
    <w:rsid w:val="005D3C28"/>
    <w:rsid w:val="006C4AF2"/>
    <w:rsid w:val="00707F6E"/>
    <w:rsid w:val="007B6ED4"/>
    <w:rsid w:val="007D6F12"/>
    <w:rsid w:val="007E511C"/>
    <w:rsid w:val="007E6CDD"/>
    <w:rsid w:val="007F4955"/>
    <w:rsid w:val="00847D9E"/>
    <w:rsid w:val="00882DA9"/>
    <w:rsid w:val="0093052E"/>
    <w:rsid w:val="009844C1"/>
    <w:rsid w:val="009A7A9A"/>
    <w:rsid w:val="009E2ED0"/>
    <w:rsid w:val="009F5C36"/>
    <w:rsid w:val="009F627D"/>
    <w:rsid w:val="00A12038"/>
    <w:rsid w:val="00B01CEC"/>
    <w:rsid w:val="00BE394A"/>
    <w:rsid w:val="00BE52A2"/>
    <w:rsid w:val="00C26B8D"/>
    <w:rsid w:val="00C33B96"/>
    <w:rsid w:val="00D33044"/>
    <w:rsid w:val="00D35FFD"/>
    <w:rsid w:val="00D675F9"/>
    <w:rsid w:val="00DB2574"/>
    <w:rsid w:val="00DE35E7"/>
    <w:rsid w:val="00EF3AEA"/>
    <w:rsid w:val="00EF7DAA"/>
    <w:rsid w:val="00F212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7D"/>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9F627D"/>
    <w:pPr>
      <w:keepNext/>
      <w:outlineLvl w:val="0"/>
    </w:pPr>
    <w:rPr>
      <w:b/>
      <w:bCs/>
      <w:lang w:val="fr-FR"/>
    </w:rPr>
  </w:style>
  <w:style w:type="paragraph" w:styleId="Titre2">
    <w:name w:val="heading 2"/>
    <w:basedOn w:val="Normal"/>
    <w:next w:val="Normal"/>
    <w:link w:val="Titre2Car"/>
    <w:qFormat/>
    <w:rsid w:val="009F627D"/>
    <w:pPr>
      <w:keepNext/>
      <w:outlineLvl w:val="1"/>
    </w:pPr>
    <w:rPr>
      <w:b/>
      <w:bCs/>
      <w:sz w:val="40"/>
      <w:szCs w:val="40"/>
      <w:lang w:val="fr-FR"/>
    </w:rPr>
  </w:style>
  <w:style w:type="paragraph" w:styleId="Titre3">
    <w:name w:val="heading 3"/>
    <w:basedOn w:val="Normal"/>
    <w:next w:val="Normal"/>
    <w:link w:val="Titre3Car"/>
    <w:qFormat/>
    <w:rsid w:val="009F627D"/>
    <w:pPr>
      <w:keepNext/>
      <w:jc w:val="center"/>
      <w:outlineLvl w:val="2"/>
    </w:pPr>
    <w:rPr>
      <w:b/>
      <w:bCs/>
      <w:sz w:val="40"/>
      <w:szCs w:val="40"/>
      <w:lang w:val="fr-FR"/>
    </w:rPr>
  </w:style>
  <w:style w:type="paragraph" w:styleId="Titre4">
    <w:name w:val="heading 4"/>
    <w:basedOn w:val="Normal"/>
    <w:next w:val="Normal"/>
    <w:link w:val="Titre4Car"/>
    <w:qFormat/>
    <w:rsid w:val="009F627D"/>
    <w:pPr>
      <w:keepNext/>
      <w:spacing w:before="240" w:after="60"/>
      <w:outlineLvl w:val="3"/>
    </w:pPr>
    <w:rPr>
      <w:b/>
      <w:bCs/>
      <w:sz w:val="28"/>
      <w:szCs w:val="28"/>
    </w:rPr>
  </w:style>
  <w:style w:type="paragraph" w:styleId="Titre5">
    <w:name w:val="heading 5"/>
    <w:basedOn w:val="Normal"/>
    <w:next w:val="Normal"/>
    <w:link w:val="Titre5Car"/>
    <w:qFormat/>
    <w:rsid w:val="009F627D"/>
    <w:pPr>
      <w:keepNext/>
      <w:jc w:val="both"/>
      <w:outlineLvl w:val="4"/>
    </w:pPr>
    <w:rPr>
      <w:b/>
      <w:lang w:val="fr-FR"/>
    </w:rPr>
  </w:style>
  <w:style w:type="paragraph" w:styleId="Titre6">
    <w:name w:val="heading 6"/>
    <w:basedOn w:val="Normal"/>
    <w:next w:val="Normal"/>
    <w:link w:val="Titre6Car"/>
    <w:qFormat/>
    <w:rsid w:val="009F627D"/>
    <w:pPr>
      <w:spacing w:before="240" w:after="60"/>
      <w:outlineLvl w:val="5"/>
    </w:pPr>
    <w:rPr>
      <w:b/>
      <w:bCs/>
      <w:sz w:val="22"/>
      <w:szCs w:val="22"/>
    </w:rPr>
  </w:style>
  <w:style w:type="paragraph" w:styleId="Titre7">
    <w:name w:val="heading 7"/>
    <w:basedOn w:val="Normal"/>
    <w:next w:val="Normal"/>
    <w:link w:val="Titre7Car"/>
    <w:qFormat/>
    <w:rsid w:val="009F627D"/>
    <w:pPr>
      <w:keepNext/>
      <w:outlineLvl w:val="6"/>
    </w:pPr>
    <w:rPr>
      <w:i/>
      <w:iCs/>
      <w:u w:val="single"/>
      <w:lang w:val="fr-FR"/>
    </w:rPr>
  </w:style>
  <w:style w:type="paragraph" w:styleId="Titre8">
    <w:name w:val="heading 8"/>
    <w:basedOn w:val="Normal"/>
    <w:next w:val="Normal"/>
    <w:link w:val="Titre8Car"/>
    <w:qFormat/>
    <w:rsid w:val="009F627D"/>
    <w:pPr>
      <w:keepNext/>
      <w:ind w:left="660"/>
      <w:outlineLvl w:val="7"/>
    </w:pPr>
    <w:rPr>
      <w:b/>
      <w:bCs/>
      <w:lang w:val="fr-FR"/>
    </w:rPr>
  </w:style>
  <w:style w:type="paragraph" w:styleId="Titre9">
    <w:name w:val="heading 9"/>
    <w:basedOn w:val="Normal"/>
    <w:next w:val="Normal"/>
    <w:link w:val="Titre9Car"/>
    <w:qFormat/>
    <w:rsid w:val="009F627D"/>
    <w:pPr>
      <w:keepNext/>
      <w:outlineLvl w:val="8"/>
    </w:pPr>
    <w:rPr>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627D"/>
    <w:rPr>
      <w:rFonts w:ascii="Times New Roman" w:eastAsia="Times New Roman" w:hAnsi="Times New Roman" w:cs="Times New Roman"/>
      <w:b/>
      <w:bCs/>
      <w:sz w:val="24"/>
      <w:szCs w:val="24"/>
    </w:rPr>
  </w:style>
  <w:style w:type="character" w:customStyle="1" w:styleId="Titre2Car">
    <w:name w:val="Titre 2 Car"/>
    <w:basedOn w:val="Policepardfaut"/>
    <w:link w:val="Titre2"/>
    <w:rsid w:val="009F627D"/>
    <w:rPr>
      <w:rFonts w:ascii="Times New Roman" w:eastAsia="Times New Roman" w:hAnsi="Times New Roman" w:cs="Times New Roman"/>
      <w:b/>
      <w:bCs/>
      <w:sz w:val="40"/>
      <w:szCs w:val="40"/>
    </w:rPr>
  </w:style>
  <w:style w:type="character" w:customStyle="1" w:styleId="Titre3Car">
    <w:name w:val="Titre 3 Car"/>
    <w:basedOn w:val="Policepardfaut"/>
    <w:link w:val="Titre3"/>
    <w:rsid w:val="009F627D"/>
    <w:rPr>
      <w:rFonts w:ascii="Times New Roman" w:eastAsia="Times New Roman" w:hAnsi="Times New Roman" w:cs="Times New Roman"/>
      <w:b/>
      <w:bCs/>
      <w:sz w:val="40"/>
      <w:szCs w:val="40"/>
    </w:rPr>
  </w:style>
  <w:style w:type="character" w:customStyle="1" w:styleId="Titre4Car">
    <w:name w:val="Titre 4 Car"/>
    <w:basedOn w:val="Policepardfaut"/>
    <w:link w:val="Titre4"/>
    <w:rsid w:val="009F627D"/>
    <w:rPr>
      <w:rFonts w:ascii="Times New Roman" w:eastAsia="Times New Roman" w:hAnsi="Times New Roman" w:cs="Times New Roman"/>
      <w:b/>
      <w:bCs/>
      <w:sz w:val="28"/>
      <w:szCs w:val="28"/>
      <w:lang w:val="en-GB"/>
    </w:rPr>
  </w:style>
  <w:style w:type="character" w:customStyle="1" w:styleId="Titre5Car">
    <w:name w:val="Titre 5 Car"/>
    <w:basedOn w:val="Policepardfaut"/>
    <w:link w:val="Titre5"/>
    <w:rsid w:val="009F627D"/>
    <w:rPr>
      <w:rFonts w:ascii="Times New Roman" w:eastAsia="Times New Roman" w:hAnsi="Times New Roman" w:cs="Times New Roman"/>
      <w:b/>
      <w:sz w:val="24"/>
      <w:szCs w:val="24"/>
    </w:rPr>
  </w:style>
  <w:style w:type="character" w:customStyle="1" w:styleId="Titre6Car">
    <w:name w:val="Titre 6 Car"/>
    <w:basedOn w:val="Policepardfaut"/>
    <w:link w:val="Titre6"/>
    <w:rsid w:val="009F627D"/>
    <w:rPr>
      <w:rFonts w:ascii="Times New Roman" w:eastAsia="Times New Roman" w:hAnsi="Times New Roman" w:cs="Times New Roman"/>
      <w:b/>
      <w:bCs/>
      <w:lang w:val="en-GB"/>
    </w:rPr>
  </w:style>
  <w:style w:type="character" w:customStyle="1" w:styleId="Titre7Car">
    <w:name w:val="Titre 7 Car"/>
    <w:basedOn w:val="Policepardfaut"/>
    <w:link w:val="Titre7"/>
    <w:rsid w:val="009F627D"/>
    <w:rPr>
      <w:rFonts w:ascii="Times New Roman" w:eastAsia="Times New Roman" w:hAnsi="Times New Roman" w:cs="Times New Roman"/>
      <w:i/>
      <w:iCs/>
      <w:sz w:val="24"/>
      <w:szCs w:val="24"/>
      <w:u w:val="single"/>
    </w:rPr>
  </w:style>
  <w:style w:type="character" w:customStyle="1" w:styleId="Titre8Car">
    <w:name w:val="Titre 8 Car"/>
    <w:basedOn w:val="Policepardfaut"/>
    <w:link w:val="Titre8"/>
    <w:rsid w:val="009F627D"/>
    <w:rPr>
      <w:rFonts w:ascii="Times New Roman" w:eastAsia="Times New Roman" w:hAnsi="Times New Roman" w:cs="Times New Roman"/>
      <w:b/>
      <w:bCs/>
      <w:sz w:val="24"/>
      <w:szCs w:val="24"/>
    </w:rPr>
  </w:style>
  <w:style w:type="character" w:customStyle="1" w:styleId="Titre9Car">
    <w:name w:val="Titre 9 Car"/>
    <w:basedOn w:val="Policepardfaut"/>
    <w:link w:val="Titre9"/>
    <w:rsid w:val="009F627D"/>
    <w:rPr>
      <w:rFonts w:ascii="Times New Roman" w:eastAsia="Times New Roman" w:hAnsi="Times New Roman" w:cs="Times New Roman"/>
      <w:bCs/>
      <w:i/>
      <w:iCs/>
      <w:sz w:val="24"/>
      <w:szCs w:val="24"/>
    </w:rPr>
  </w:style>
  <w:style w:type="paragraph" w:styleId="Corpsdetexte">
    <w:name w:val="Body Text"/>
    <w:basedOn w:val="Normal"/>
    <w:link w:val="CorpsdetexteCar"/>
    <w:rsid w:val="009F627D"/>
    <w:rPr>
      <w:b/>
      <w:sz w:val="32"/>
      <w:szCs w:val="20"/>
      <w:lang w:val="fr-FR"/>
    </w:rPr>
  </w:style>
  <w:style w:type="character" w:customStyle="1" w:styleId="CorpsdetexteCar">
    <w:name w:val="Corps de texte Car"/>
    <w:basedOn w:val="Policepardfaut"/>
    <w:link w:val="Corpsdetexte"/>
    <w:rsid w:val="009F627D"/>
    <w:rPr>
      <w:rFonts w:ascii="Times New Roman" w:eastAsia="Times New Roman" w:hAnsi="Times New Roman" w:cs="Times New Roman"/>
      <w:b/>
      <w:sz w:val="32"/>
      <w:szCs w:val="20"/>
    </w:rPr>
  </w:style>
  <w:style w:type="character" w:styleId="Lienhypertexte">
    <w:name w:val="Hyperlink"/>
    <w:basedOn w:val="Policepardfaut"/>
    <w:rsid w:val="009F627D"/>
    <w:rPr>
      <w:color w:val="0000FF"/>
      <w:u w:val="single"/>
    </w:rPr>
  </w:style>
  <w:style w:type="paragraph" w:styleId="Retraitcorpsdetexte">
    <w:name w:val="Body Text Indent"/>
    <w:basedOn w:val="Normal"/>
    <w:link w:val="RetraitcorpsdetexteCar"/>
    <w:rsid w:val="009F627D"/>
    <w:pPr>
      <w:ind w:left="1080"/>
      <w:jc w:val="both"/>
    </w:pPr>
    <w:rPr>
      <w:bCs/>
      <w:lang w:val="fr-FR"/>
    </w:rPr>
  </w:style>
  <w:style w:type="character" w:customStyle="1" w:styleId="RetraitcorpsdetexteCar">
    <w:name w:val="Retrait corps de texte Car"/>
    <w:basedOn w:val="Policepardfaut"/>
    <w:link w:val="Retraitcorpsdetexte"/>
    <w:rsid w:val="009F627D"/>
    <w:rPr>
      <w:rFonts w:ascii="Times New Roman" w:eastAsia="Times New Roman" w:hAnsi="Times New Roman" w:cs="Times New Roman"/>
      <w:bCs/>
      <w:sz w:val="24"/>
      <w:szCs w:val="24"/>
    </w:rPr>
  </w:style>
  <w:style w:type="paragraph" w:styleId="Corpsdetexte2">
    <w:name w:val="Body Text 2"/>
    <w:basedOn w:val="Normal"/>
    <w:link w:val="Corpsdetexte2Car"/>
    <w:rsid w:val="009F627D"/>
    <w:rPr>
      <w:bCs/>
      <w:lang w:val="fr-FR"/>
    </w:rPr>
  </w:style>
  <w:style w:type="character" w:customStyle="1" w:styleId="Corpsdetexte2Car">
    <w:name w:val="Corps de texte 2 Car"/>
    <w:basedOn w:val="Policepardfaut"/>
    <w:link w:val="Corpsdetexte2"/>
    <w:rsid w:val="009F627D"/>
    <w:rPr>
      <w:rFonts w:ascii="Times New Roman" w:eastAsia="Times New Roman" w:hAnsi="Times New Roman" w:cs="Times New Roman"/>
      <w:bCs/>
      <w:sz w:val="24"/>
      <w:szCs w:val="24"/>
    </w:rPr>
  </w:style>
  <w:style w:type="paragraph" w:styleId="Corpsdetexte3">
    <w:name w:val="Body Text 3"/>
    <w:basedOn w:val="Normal"/>
    <w:link w:val="Corpsdetexte3Car"/>
    <w:rsid w:val="009F627D"/>
    <w:rPr>
      <w:b/>
      <w:bCs/>
      <w:lang w:val="fr-FR"/>
    </w:rPr>
  </w:style>
  <w:style w:type="character" w:customStyle="1" w:styleId="Corpsdetexte3Car">
    <w:name w:val="Corps de texte 3 Car"/>
    <w:basedOn w:val="Policepardfaut"/>
    <w:link w:val="Corpsdetexte3"/>
    <w:rsid w:val="009F627D"/>
    <w:rPr>
      <w:rFonts w:ascii="Times New Roman" w:eastAsia="Times New Roman" w:hAnsi="Times New Roman" w:cs="Times New Roman"/>
      <w:b/>
      <w:bCs/>
      <w:sz w:val="24"/>
      <w:szCs w:val="24"/>
    </w:rPr>
  </w:style>
  <w:style w:type="paragraph" w:styleId="Pieddepage">
    <w:name w:val="footer"/>
    <w:basedOn w:val="Normal"/>
    <w:link w:val="PieddepageCar"/>
    <w:uiPriority w:val="99"/>
    <w:rsid w:val="009F627D"/>
    <w:pPr>
      <w:tabs>
        <w:tab w:val="center" w:pos="4320"/>
        <w:tab w:val="right" w:pos="8640"/>
      </w:tabs>
    </w:pPr>
  </w:style>
  <w:style w:type="character" w:customStyle="1" w:styleId="PieddepageCar">
    <w:name w:val="Pied de page Car"/>
    <w:basedOn w:val="Policepardfaut"/>
    <w:link w:val="Pieddepage"/>
    <w:uiPriority w:val="99"/>
    <w:rsid w:val="009F627D"/>
    <w:rPr>
      <w:rFonts w:ascii="Times New Roman" w:eastAsia="Times New Roman" w:hAnsi="Times New Roman" w:cs="Times New Roman"/>
      <w:sz w:val="24"/>
      <w:szCs w:val="24"/>
      <w:lang w:val="en-GB"/>
    </w:rPr>
  </w:style>
  <w:style w:type="character" w:styleId="Numrodepage">
    <w:name w:val="page number"/>
    <w:basedOn w:val="Policepardfaut"/>
    <w:rsid w:val="009F627D"/>
  </w:style>
  <w:style w:type="table" w:styleId="Grilledutableau">
    <w:name w:val="Table Grid"/>
    <w:basedOn w:val="TableauNormal"/>
    <w:rsid w:val="009F627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F627D"/>
    <w:pPr>
      <w:spacing w:after="0" w:line="240" w:lineRule="auto"/>
    </w:pPr>
    <w:rPr>
      <w:rFonts w:ascii="Calibri" w:eastAsia="Times New Roman" w:hAnsi="Calibri" w:cs="Times New Roman"/>
      <w:lang w:eastAsia="fr-FR"/>
    </w:rPr>
  </w:style>
  <w:style w:type="paragraph" w:styleId="En-tte">
    <w:name w:val="header"/>
    <w:basedOn w:val="Normal"/>
    <w:link w:val="En-tteCar"/>
    <w:uiPriority w:val="99"/>
    <w:rsid w:val="009F627D"/>
    <w:pPr>
      <w:tabs>
        <w:tab w:val="center" w:pos="4536"/>
        <w:tab w:val="right" w:pos="9072"/>
      </w:tabs>
    </w:pPr>
  </w:style>
  <w:style w:type="character" w:customStyle="1" w:styleId="En-tteCar">
    <w:name w:val="En-tête Car"/>
    <w:basedOn w:val="Policepardfaut"/>
    <w:link w:val="En-tte"/>
    <w:uiPriority w:val="99"/>
    <w:rsid w:val="009F627D"/>
    <w:rPr>
      <w:rFonts w:ascii="Times New Roman" w:eastAsia="Times New Roman" w:hAnsi="Times New Roman" w:cs="Times New Roman"/>
      <w:sz w:val="24"/>
      <w:szCs w:val="24"/>
      <w:lang w:val="en-GB"/>
    </w:rPr>
  </w:style>
  <w:style w:type="paragraph" w:styleId="Paragraphedeliste">
    <w:name w:val="List Paragraph"/>
    <w:basedOn w:val="Normal"/>
    <w:uiPriority w:val="34"/>
    <w:qFormat/>
    <w:rsid w:val="009F627D"/>
    <w:pPr>
      <w:spacing w:after="200" w:line="276" w:lineRule="auto"/>
      <w:ind w:left="720"/>
      <w:contextualSpacing/>
    </w:pPr>
    <w:rPr>
      <w:rFonts w:ascii="Calibri" w:hAnsi="Calibri" w:cs="Arial"/>
      <w:sz w:val="22"/>
      <w:szCs w:val="22"/>
      <w:lang w:val="fr-FR" w:eastAsia="fr-FR"/>
    </w:rPr>
  </w:style>
  <w:style w:type="character" w:customStyle="1" w:styleId="shorttext1">
    <w:name w:val="short_text1"/>
    <w:basedOn w:val="Policepardfaut"/>
    <w:rsid w:val="009F627D"/>
    <w:rPr>
      <w:sz w:val="29"/>
      <w:szCs w:val="29"/>
    </w:rPr>
  </w:style>
  <w:style w:type="paragraph" w:customStyle="1" w:styleId="Default">
    <w:name w:val="Default"/>
    <w:rsid w:val="009F627D"/>
    <w:pPr>
      <w:autoSpaceDE w:val="0"/>
      <w:autoSpaceDN w:val="0"/>
      <w:adjustRightInd w:val="0"/>
      <w:spacing w:after="0" w:line="240" w:lineRule="auto"/>
    </w:pPr>
    <w:rPr>
      <w:rFonts w:ascii="Tahoma" w:hAnsi="Tahoma" w:cs="Tahoma"/>
      <w:color w:val="000000"/>
      <w:sz w:val="24"/>
      <w:szCs w:val="24"/>
    </w:rPr>
  </w:style>
  <w:style w:type="paragraph" w:styleId="Textedebulles">
    <w:name w:val="Balloon Text"/>
    <w:basedOn w:val="Normal"/>
    <w:link w:val="TextedebullesCar"/>
    <w:uiPriority w:val="99"/>
    <w:semiHidden/>
    <w:unhideWhenUsed/>
    <w:rsid w:val="00A12038"/>
    <w:rPr>
      <w:rFonts w:ascii="Tahoma" w:hAnsi="Tahoma" w:cs="Tahoma"/>
      <w:sz w:val="16"/>
      <w:szCs w:val="16"/>
    </w:rPr>
  </w:style>
  <w:style w:type="character" w:customStyle="1" w:styleId="TextedebullesCar">
    <w:name w:val="Texte de bulles Car"/>
    <w:basedOn w:val="Policepardfaut"/>
    <w:link w:val="Textedebulles"/>
    <w:uiPriority w:val="99"/>
    <w:semiHidden/>
    <w:rsid w:val="00A12038"/>
    <w:rPr>
      <w:rFonts w:ascii="Tahoma" w:eastAsia="Times New Roman" w:hAnsi="Tahoma" w:cs="Tahoma"/>
      <w:sz w:val="16"/>
      <w:szCs w:val="16"/>
      <w:lang w:val="en-GB"/>
    </w:rPr>
  </w:style>
  <w:style w:type="paragraph" w:styleId="Sous-titre">
    <w:name w:val="Subtitle"/>
    <w:basedOn w:val="Normal"/>
    <w:link w:val="Sous-titreCar"/>
    <w:qFormat/>
    <w:rsid w:val="001138C1"/>
    <w:pPr>
      <w:jc w:val="center"/>
    </w:pPr>
    <w:rPr>
      <w:b/>
      <w:szCs w:val="20"/>
      <w:lang w:val="fr-FR" w:eastAsia="fr-FR"/>
    </w:rPr>
  </w:style>
  <w:style w:type="character" w:customStyle="1" w:styleId="Sous-titreCar">
    <w:name w:val="Sous-titre Car"/>
    <w:basedOn w:val="Policepardfaut"/>
    <w:link w:val="Sous-titre"/>
    <w:rsid w:val="001138C1"/>
    <w:rPr>
      <w:rFonts w:ascii="Times New Roman" w:eastAsia="Times New Roman" w:hAnsi="Times New Roman" w:cs="Times New Roman"/>
      <w:b/>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sme99@yahoo.fr"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31</Pages>
  <Words>7452</Words>
  <Characters>40991</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pc</Company>
  <LinksUpToDate>false</LinksUpToDate>
  <CharactersWithSpaces>48347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32</cp:revision>
  <dcterms:created xsi:type="dcterms:W3CDTF">2011-01-29T13:41:00Z</dcterms:created>
  <dcterms:modified xsi:type="dcterms:W3CDTF">2011-02-06T14:35:00Z</dcterms:modified>
</cp:coreProperties>
</file>